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74A" w:rsidRPr="00ED274A" w:rsidRDefault="00ED274A" w:rsidP="0035600C">
      <w:pPr>
        <w:spacing w:before="100" w:beforeAutospacing="1" w:after="100" w:afterAutospacing="1" w:line="240" w:lineRule="auto"/>
        <w:jc w:val="center"/>
        <w:rPr>
          <w:rFonts w:ascii="Arial" w:eastAsia="Times New Roman" w:hAnsi="Arial" w:cs="Arial"/>
          <w:b/>
          <w:bCs/>
          <w:color w:val="000000" w:themeColor="text1"/>
          <w:sz w:val="24"/>
          <w:szCs w:val="24"/>
        </w:rPr>
      </w:pPr>
      <w:bookmarkStart w:id="0" w:name="top"/>
      <w:proofErr w:type="gramStart"/>
      <w:r w:rsidRPr="00ED274A">
        <w:rPr>
          <w:rFonts w:ascii="Arial" w:eastAsia="Times New Roman" w:hAnsi="Arial" w:cs="Arial"/>
          <w:b/>
          <w:bCs/>
          <w:color w:val="000000" w:themeColor="text1"/>
          <w:sz w:val="24"/>
          <w:szCs w:val="24"/>
        </w:rPr>
        <w:t>MEMORANDUM CIRCULAR NO.</w:t>
      </w:r>
      <w:proofErr w:type="gramEnd"/>
      <w:r w:rsidRPr="00ED274A">
        <w:rPr>
          <w:rFonts w:ascii="Arial" w:eastAsia="Times New Roman" w:hAnsi="Arial" w:cs="Arial"/>
          <w:b/>
          <w:bCs/>
          <w:color w:val="000000" w:themeColor="text1"/>
          <w:sz w:val="24"/>
          <w:szCs w:val="24"/>
        </w:rPr>
        <w:t xml:space="preserve"> 1-93 December 3, 1992</w:t>
      </w:r>
    </w:p>
    <w:p w:rsidR="00ED274A" w:rsidRPr="00ED274A" w:rsidRDefault="00ED274A" w:rsidP="0035600C">
      <w:pPr>
        <w:spacing w:before="100" w:beforeAutospacing="1" w:after="100" w:afterAutospacing="1" w:line="240" w:lineRule="auto"/>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INSURANCE MEMORANDUM</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RULES OF PROCEDURE</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GOVERNING ADMINISTRATIVE CASES</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BEFORE THE INSURANCE COMMISSION</w:t>
      </w:r>
    </w:p>
    <w:p w:rsidR="00ED274A" w:rsidRPr="00ED274A" w:rsidRDefault="00ED274A" w:rsidP="00ED274A">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ED274A">
        <w:rPr>
          <w:rFonts w:ascii="Arial" w:eastAsia="Times New Roman" w:hAnsi="Arial" w:cs="Arial"/>
          <w:color w:val="000000" w:themeColor="text1"/>
          <w:sz w:val="24"/>
          <w:szCs w:val="24"/>
        </w:rPr>
        <w:t>Pursuant to Executive Order No. 26 dated October 7, 1992, and in conjunction with Book VII of the Administrative Code of 1987 (Executive Order No. 292), the Insurance Commission hereby promulgates the following rules of procedure governing actions or proceedings before it.</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GENERAL PROVISIONS</w:t>
      </w:r>
    </w:p>
    <w:p w:rsidR="00ED274A" w:rsidRPr="00ED274A" w:rsidRDefault="00ED274A" w:rsidP="0035600C">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Applicability</w:t>
      </w:r>
      <w:r w:rsidRPr="00ED274A">
        <w:rPr>
          <w:rFonts w:ascii="Arial" w:eastAsia="Times New Roman" w:hAnsi="Arial" w:cs="Arial"/>
          <w:i/>
          <w:iCs/>
          <w:color w:val="000000" w:themeColor="text1"/>
          <w:sz w:val="24"/>
          <w:szCs w:val="24"/>
        </w:rPr>
        <w:t xml:space="preserve"> — </w:t>
      </w:r>
      <w:proofErr w:type="gramStart"/>
      <w:r w:rsidRPr="00ED274A">
        <w:rPr>
          <w:rFonts w:ascii="Arial" w:eastAsia="Times New Roman" w:hAnsi="Arial" w:cs="Arial"/>
          <w:color w:val="000000" w:themeColor="text1"/>
          <w:sz w:val="24"/>
          <w:szCs w:val="24"/>
        </w:rPr>
        <w:t>These</w:t>
      </w:r>
      <w:proofErr w:type="gramEnd"/>
      <w:r w:rsidRPr="00ED274A">
        <w:rPr>
          <w:rFonts w:ascii="Arial" w:eastAsia="Times New Roman" w:hAnsi="Arial" w:cs="Arial"/>
          <w:color w:val="000000" w:themeColor="text1"/>
          <w:sz w:val="24"/>
          <w:szCs w:val="24"/>
        </w:rPr>
        <w:t xml:space="preserve"> rules shall apply to all administrative cases brought before the Insurance Commission in the exercise of its powers and functions under the Insurance Code.</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2</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Constructio</w:t>
      </w:r>
      <w:r w:rsidRPr="00ED274A">
        <w:rPr>
          <w:rFonts w:ascii="Arial" w:eastAsia="Times New Roman" w:hAnsi="Arial" w:cs="Arial"/>
          <w:i/>
          <w:iCs/>
          <w:color w:val="000000" w:themeColor="text1"/>
          <w:sz w:val="24"/>
          <w:szCs w:val="24"/>
        </w:rPr>
        <w:t xml:space="preserve">n </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These</w:t>
      </w:r>
      <w:proofErr w:type="gramEnd"/>
      <w:r w:rsidRPr="00ED274A">
        <w:rPr>
          <w:rFonts w:ascii="Arial" w:eastAsia="Times New Roman" w:hAnsi="Arial" w:cs="Arial"/>
          <w:color w:val="000000" w:themeColor="text1"/>
          <w:sz w:val="24"/>
          <w:szCs w:val="24"/>
        </w:rPr>
        <w:t xml:space="preserve"> rules shall be liberally construed to promote public interest and to assist the parties in obtaining just, speedy and inexpensive determination of every action brought before the Insurance Commission.</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3</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Nature of Proceedings</w:t>
      </w:r>
      <w:r w:rsidRPr="00ED274A">
        <w:rPr>
          <w:rFonts w:ascii="Arial" w:eastAsia="Times New Roman" w:hAnsi="Arial" w:cs="Arial"/>
          <w:i/>
          <w:iCs/>
          <w:color w:val="000000" w:themeColor="text1"/>
          <w:sz w:val="24"/>
          <w:szCs w:val="24"/>
        </w:rPr>
        <w:t xml:space="preserve"> </w:t>
      </w:r>
      <w:r w:rsidRPr="00ED274A">
        <w:rPr>
          <w:rFonts w:ascii="Arial" w:eastAsia="Times New Roman" w:hAnsi="Arial" w:cs="Arial"/>
          <w:color w:val="000000" w:themeColor="text1"/>
          <w:sz w:val="24"/>
          <w:szCs w:val="24"/>
        </w:rPr>
        <w:t xml:space="preserve">— Proceedings before the Insurance Commission shall be summary in nature not necessarily adhering to or following the technical rules of evidence obtaining in the courts of law. The Rules of Court may apply in said proceedings in </w:t>
      </w:r>
      <w:proofErr w:type="spellStart"/>
      <w:r w:rsidRPr="00ED274A">
        <w:rPr>
          <w:rFonts w:ascii="Arial" w:eastAsia="Times New Roman" w:hAnsi="Arial" w:cs="Arial"/>
          <w:color w:val="000000" w:themeColor="text1"/>
          <w:sz w:val="24"/>
          <w:szCs w:val="24"/>
        </w:rPr>
        <w:t>suppletory</w:t>
      </w:r>
      <w:proofErr w:type="spellEnd"/>
      <w:r w:rsidRPr="00ED274A">
        <w:rPr>
          <w:rFonts w:ascii="Arial" w:eastAsia="Times New Roman" w:hAnsi="Arial" w:cs="Arial"/>
          <w:color w:val="000000" w:themeColor="text1"/>
          <w:sz w:val="24"/>
          <w:szCs w:val="24"/>
        </w:rPr>
        <w:t xml:space="preserve"> character whenever practicable.</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4</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Verification of Pleadings</w:t>
      </w:r>
      <w:r w:rsidRPr="00ED274A">
        <w:rPr>
          <w:rFonts w:ascii="Arial" w:eastAsia="Times New Roman" w:hAnsi="Arial" w:cs="Arial"/>
          <w:color w:val="000000" w:themeColor="text1"/>
          <w:sz w:val="24"/>
          <w:szCs w:val="24"/>
        </w:rPr>
        <w:t xml:space="preserve"> — Complaints filed under these rules must be verified.</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II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PARTIES</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Complainant and Respondent</w:t>
      </w:r>
      <w:r w:rsidRPr="00ED274A">
        <w:rPr>
          <w:rFonts w:ascii="Arial" w:eastAsia="Times New Roman" w:hAnsi="Arial" w:cs="Arial"/>
          <w:color w:val="000000" w:themeColor="text1"/>
          <w:sz w:val="24"/>
          <w:szCs w:val="24"/>
        </w:rPr>
        <w:t xml:space="preserve"> — </w:t>
      </w:r>
      <w:proofErr w:type="gramStart"/>
      <w:r w:rsidRPr="00ED274A">
        <w:rPr>
          <w:rFonts w:ascii="Arial" w:eastAsia="Times New Roman" w:hAnsi="Arial" w:cs="Arial"/>
          <w:color w:val="000000" w:themeColor="text1"/>
          <w:sz w:val="24"/>
          <w:szCs w:val="24"/>
        </w:rPr>
        <w:t>In</w:t>
      </w:r>
      <w:proofErr w:type="gramEnd"/>
      <w:r w:rsidRPr="00ED274A">
        <w:rPr>
          <w:rFonts w:ascii="Arial" w:eastAsia="Times New Roman" w:hAnsi="Arial" w:cs="Arial"/>
          <w:color w:val="000000" w:themeColor="text1"/>
          <w:sz w:val="24"/>
          <w:szCs w:val="24"/>
        </w:rPr>
        <w:t xml:space="preserve"> all administrative cases filed with the Insurance Commission, the party initiating the action shall be called the Complainant, and the party against whom action is made shall be called the Respondent.</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III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COMMENCEMENT OF ACTION</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Caption and Title</w:t>
      </w:r>
      <w:r w:rsidRPr="00ED274A">
        <w:rPr>
          <w:rFonts w:ascii="Arial" w:eastAsia="Times New Roman" w:hAnsi="Arial" w:cs="Arial"/>
          <w:color w:val="000000" w:themeColor="text1"/>
          <w:sz w:val="24"/>
          <w:szCs w:val="24"/>
        </w:rPr>
        <w:t xml:space="preserve"> — </w:t>
      </w:r>
      <w:proofErr w:type="gramStart"/>
      <w:r w:rsidRPr="00ED274A">
        <w:rPr>
          <w:rFonts w:ascii="Arial" w:eastAsia="Times New Roman" w:hAnsi="Arial" w:cs="Arial"/>
          <w:color w:val="000000" w:themeColor="text1"/>
          <w:sz w:val="24"/>
          <w:szCs w:val="24"/>
        </w:rPr>
        <w:t>In</w:t>
      </w:r>
      <w:proofErr w:type="gramEnd"/>
      <w:r w:rsidRPr="00ED274A">
        <w:rPr>
          <w:rFonts w:ascii="Arial" w:eastAsia="Times New Roman" w:hAnsi="Arial" w:cs="Arial"/>
          <w:color w:val="000000" w:themeColor="text1"/>
          <w:sz w:val="24"/>
          <w:szCs w:val="24"/>
        </w:rPr>
        <w:t xml:space="preserve"> complaints and pleadings filed with the Insurance Commission, the full name of all parties, as far as they are known, shall be stated in the caption.</w:t>
      </w:r>
    </w:p>
    <w:p w:rsid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2</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Docket Number and Calendar of Cases</w:t>
      </w:r>
      <w:r w:rsidRPr="00ED274A">
        <w:rPr>
          <w:rFonts w:ascii="Arial" w:eastAsia="Times New Roman" w:hAnsi="Arial" w:cs="Arial"/>
          <w:i/>
          <w:iCs/>
          <w:color w:val="000000" w:themeColor="text1"/>
          <w:sz w:val="24"/>
          <w:szCs w:val="24"/>
        </w:rPr>
        <w:t xml:space="preserve"> </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All</w:t>
      </w:r>
      <w:proofErr w:type="gramEnd"/>
      <w:r w:rsidRPr="00ED274A">
        <w:rPr>
          <w:rFonts w:ascii="Arial" w:eastAsia="Times New Roman" w:hAnsi="Arial" w:cs="Arial"/>
          <w:color w:val="000000" w:themeColor="text1"/>
          <w:sz w:val="24"/>
          <w:szCs w:val="24"/>
        </w:rPr>
        <w:t xml:space="preserve"> cases shall be numbered and docketed consecutively and entered into an appropriate docket book. Corresponding code numbers and/or abbreviations may be used for reference.</w:t>
      </w:r>
    </w:p>
    <w:p w:rsidR="0035600C" w:rsidRDefault="0035600C" w:rsidP="0035600C">
      <w:pPr>
        <w:spacing w:before="100" w:beforeAutospacing="1" w:after="100" w:afterAutospacing="1" w:line="240" w:lineRule="auto"/>
        <w:jc w:val="both"/>
        <w:rPr>
          <w:rFonts w:ascii="Arial" w:eastAsia="Times New Roman" w:hAnsi="Arial" w:cs="Arial"/>
          <w:color w:val="000000" w:themeColor="text1"/>
          <w:sz w:val="24"/>
          <w:szCs w:val="24"/>
        </w:rPr>
      </w:pP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lastRenderedPageBreak/>
        <w:t>Sec. 3</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Summons</w:t>
      </w:r>
      <w:r w:rsidRPr="00ED274A">
        <w:rPr>
          <w:rFonts w:ascii="Arial" w:eastAsia="Times New Roman" w:hAnsi="Arial" w:cs="Arial"/>
          <w:i/>
          <w:iCs/>
          <w:color w:val="000000" w:themeColor="text1"/>
          <w:sz w:val="24"/>
          <w:szCs w:val="24"/>
        </w:rPr>
        <w:t xml:space="preserve"> </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Upon</w:t>
      </w:r>
      <w:proofErr w:type="gramEnd"/>
      <w:r w:rsidRPr="00ED274A">
        <w:rPr>
          <w:rFonts w:ascii="Arial" w:eastAsia="Times New Roman" w:hAnsi="Arial" w:cs="Arial"/>
          <w:color w:val="000000" w:themeColor="text1"/>
          <w:sz w:val="24"/>
          <w:szCs w:val="24"/>
        </w:rPr>
        <w:t xml:space="preserve"> docketing of the complaint, the Insurance Commission shall issue summons requiring respondent/s to file its Answer/ Counter-Affidavit within fifteen (15) days from receipt thereof. Copy of the complaint shall be sent to the respondent together with the summons.</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4</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Service of Summons, Writs and Processes</w:t>
      </w:r>
      <w:r w:rsidRPr="00ED274A">
        <w:rPr>
          <w:rFonts w:ascii="Arial" w:eastAsia="Times New Roman" w:hAnsi="Arial" w:cs="Arial"/>
          <w:i/>
          <w:iCs/>
          <w:color w:val="000000" w:themeColor="text1"/>
          <w:sz w:val="24"/>
          <w:szCs w:val="24"/>
        </w:rPr>
        <w:t xml:space="preserve"> </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All</w:t>
      </w:r>
      <w:proofErr w:type="gramEnd"/>
      <w:r w:rsidRPr="00ED274A">
        <w:rPr>
          <w:rFonts w:ascii="Arial" w:eastAsia="Times New Roman" w:hAnsi="Arial" w:cs="Arial"/>
          <w:color w:val="000000" w:themeColor="text1"/>
          <w:sz w:val="24"/>
          <w:szCs w:val="24"/>
        </w:rPr>
        <w:t xml:space="preserve"> summons, writs and processes shall be served either by registered mail or personally to the complainant and the respondent/s and any interested party prior to the proceedings.</w:t>
      </w:r>
    </w:p>
    <w:p w:rsidR="00ED274A" w:rsidRPr="00ED274A" w:rsidRDefault="00ED274A" w:rsidP="0035600C">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5</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 xml:space="preserve">Default </w:t>
      </w:r>
      <w:r w:rsidRPr="00ED274A">
        <w:rPr>
          <w:rFonts w:ascii="Arial" w:eastAsia="Times New Roman" w:hAnsi="Arial" w:cs="Arial"/>
          <w:i/>
          <w:iCs/>
          <w:color w:val="000000" w:themeColor="text1"/>
          <w:sz w:val="24"/>
          <w:szCs w:val="24"/>
        </w:rPr>
        <w:t>—</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Should</w:t>
      </w:r>
      <w:proofErr w:type="gramEnd"/>
      <w:r w:rsidRPr="00ED274A">
        <w:rPr>
          <w:rFonts w:ascii="Arial" w:eastAsia="Times New Roman" w:hAnsi="Arial" w:cs="Arial"/>
          <w:color w:val="000000" w:themeColor="text1"/>
          <w:sz w:val="24"/>
          <w:szCs w:val="24"/>
        </w:rPr>
        <w:t xml:space="preserve"> the respondent fail to answer the complaint within the </w:t>
      </w:r>
      <w:proofErr w:type="spellStart"/>
      <w:r w:rsidRPr="00ED274A">
        <w:rPr>
          <w:rFonts w:ascii="Arial" w:eastAsia="Times New Roman" w:hAnsi="Arial" w:cs="Arial"/>
          <w:color w:val="000000" w:themeColor="text1"/>
          <w:sz w:val="24"/>
          <w:szCs w:val="24"/>
        </w:rPr>
        <w:t>reglementary</w:t>
      </w:r>
      <w:proofErr w:type="spellEnd"/>
      <w:r w:rsidRPr="00ED274A">
        <w:rPr>
          <w:rFonts w:ascii="Arial" w:eastAsia="Times New Roman" w:hAnsi="Arial" w:cs="Arial"/>
          <w:color w:val="000000" w:themeColor="text1"/>
          <w:sz w:val="24"/>
          <w:szCs w:val="24"/>
        </w:rPr>
        <w:t xml:space="preserve"> period as provided for in the summons, he shall be declared in default and the Insurance Commission shall proceed with the hearing </w:t>
      </w:r>
      <w:r w:rsidRPr="00ED274A">
        <w:rPr>
          <w:rFonts w:ascii="Arial" w:eastAsia="Times New Roman" w:hAnsi="Arial" w:cs="Arial"/>
          <w:i/>
          <w:iCs/>
          <w:color w:val="000000" w:themeColor="text1"/>
          <w:sz w:val="24"/>
          <w:szCs w:val="24"/>
        </w:rPr>
        <w:t>ex-parte</w:t>
      </w:r>
      <w:r w:rsidRPr="00ED274A">
        <w:rPr>
          <w:rFonts w:ascii="Arial" w:eastAsia="Times New Roman" w:hAnsi="Arial" w:cs="Arial"/>
          <w:color w:val="000000" w:themeColor="text1"/>
          <w:sz w:val="24"/>
          <w:szCs w:val="24"/>
        </w:rPr>
        <w:t xml:space="preserve">, and decide the case on the evidence presented. However, respondent who filed his answer but failed to appear in person or by counsel on the preliminary hearing may be considered as in default and proceedings shall </w:t>
      </w:r>
      <w:proofErr w:type="gramStart"/>
      <w:r w:rsidRPr="00ED274A">
        <w:rPr>
          <w:rFonts w:ascii="Arial" w:eastAsia="Times New Roman" w:hAnsi="Arial" w:cs="Arial"/>
          <w:color w:val="000000" w:themeColor="text1"/>
          <w:sz w:val="24"/>
          <w:szCs w:val="24"/>
        </w:rPr>
        <w:t>proceed</w:t>
      </w:r>
      <w:proofErr w:type="gramEnd"/>
      <w:r w:rsidRPr="00ED274A">
        <w:rPr>
          <w:rFonts w:ascii="Arial" w:eastAsia="Times New Roman" w:hAnsi="Arial" w:cs="Arial"/>
          <w:color w:val="000000" w:themeColor="text1"/>
          <w:sz w:val="24"/>
          <w:szCs w:val="24"/>
        </w:rPr>
        <w:t xml:space="preserve"> </w:t>
      </w:r>
      <w:r w:rsidRPr="00ED274A">
        <w:rPr>
          <w:rFonts w:ascii="Arial" w:eastAsia="Times New Roman" w:hAnsi="Arial" w:cs="Arial"/>
          <w:i/>
          <w:iCs/>
          <w:color w:val="000000" w:themeColor="text1"/>
          <w:sz w:val="24"/>
          <w:szCs w:val="24"/>
        </w:rPr>
        <w:t>ex-parte</w:t>
      </w:r>
      <w:r w:rsidRPr="00ED274A">
        <w:rPr>
          <w:rFonts w:ascii="Arial" w:eastAsia="Times New Roman" w:hAnsi="Arial" w:cs="Arial"/>
          <w:color w:val="000000" w:themeColor="text1"/>
          <w:sz w:val="24"/>
          <w:szCs w:val="24"/>
        </w:rPr>
        <w:t>.</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IV</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PRE-TRIAL AND AMICABLE SETTLEMENT</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35600C">
        <w:rPr>
          <w:rFonts w:ascii="Arial" w:eastAsia="Times New Roman" w:hAnsi="Arial" w:cs="Arial"/>
          <w:b/>
          <w:iCs/>
          <w:color w:val="000000" w:themeColor="text1"/>
          <w:sz w:val="24"/>
          <w:szCs w:val="24"/>
        </w:rPr>
        <w:t>Pre-trial Conference</w:t>
      </w:r>
      <w:r w:rsidRPr="00ED274A">
        <w:rPr>
          <w:rFonts w:ascii="Arial" w:eastAsia="Times New Roman" w:hAnsi="Arial" w:cs="Arial"/>
          <w:color w:val="000000" w:themeColor="text1"/>
          <w:sz w:val="24"/>
          <w:szCs w:val="24"/>
        </w:rPr>
        <w:t xml:space="preserve"> — </w:t>
      </w:r>
      <w:proofErr w:type="gramStart"/>
      <w:r w:rsidRPr="00ED274A">
        <w:rPr>
          <w:rFonts w:ascii="Arial" w:eastAsia="Times New Roman" w:hAnsi="Arial" w:cs="Arial"/>
          <w:color w:val="000000" w:themeColor="text1"/>
          <w:sz w:val="24"/>
          <w:szCs w:val="24"/>
        </w:rPr>
        <w:t>In</w:t>
      </w:r>
      <w:proofErr w:type="gramEnd"/>
      <w:r w:rsidRPr="00ED274A">
        <w:rPr>
          <w:rFonts w:ascii="Arial" w:eastAsia="Times New Roman" w:hAnsi="Arial" w:cs="Arial"/>
          <w:color w:val="000000" w:themeColor="text1"/>
          <w:sz w:val="24"/>
          <w:szCs w:val="24"/>
        </w:rPr>
        <w:t xml:space="preserve"> any action, the Commission shall direct the parties and their counsel before the actual hearing to appear before him for a pre-trial conference to consider:</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(a)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possibility of an amicable settlement;</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(b)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simplification of the issues;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(c)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necessity or desirability of amendment to the pleadings;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(d)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possibility of obtaining admission on stipulation of facts;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(e)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exchange and acceptance of service of exhibits to be offered in evidence;</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(f)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imitation of the number of witnesses;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(g) </w:t>
      </w:r>
      <w:proofErr w:type="gramStart"/>
      <w:r w:rsidRPr="00A83C09">
        <w:rPr>
          <w:rFonts w:ascii="Arial" w:eastAsia="Times New Roman" w:hAnsi="Arial" w:cs="Arial"/>
          <w:color w:val="000000" w:themeColor="text1"/>
          <w:sz w:val="24"/>
          <w:szCs w:val="24"/>
        </w:rPr>
        <w:t>the</w:t>
      </w:r>
      <w:proofErr w:type="gramEnd"/>
      <w:r w:rsidRPr="00A83C09">
        <w:rPr>
          <w:rFonts w:ascii="Arial" w:eastAsia="Times New Roman" w:hAnsi="Arial" w:cs="Arial"/>
          <w:color w:val="000000" w:themeColor="text1"/>
          <w:sz w:val="24"/>
          <w:szCs w:val="24"/>
        </w:rPr>
        <w:t xml:space="preserve"> admissibility and relevance of evidence proposed to be submitted by the parties;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 xml:space="preserve">(h) </w:t>
      </w:r>
      <w:proofErr w:type="gramStart"/>
      <w:r w:rsidRPr="00A83C09">
        <w:rPr>
          <w:rFonts w:ascii="Arial" w:eastAsia="Times New Roman" w:hAnsi="Arial" w:cs="Arial"/>
          <w:color w:val="000000" w:themeColor="text1"/>
          <w:sz w:val="24"/>
          <w:szCs w:val="24"/>
        </w:rPr>
        <w:t>such</w:t>
      </w:r>
      <w:proofErr w:type="gramEnd"/>
      <w:r w:rsidRPr="00A83C09">
        <w:rPr>
          <w:rFonts w:ascii="Arial" w:eastAsia="Times New Roman" w:hAnsi="Arial" w:cs="Arial"/>
          <w:color w:val="000000" w:themeColor="text1"/>
          <w:sz w:val="24"/>
          <w:szCs w:val="24"/>
        </w:rPr>
        <w:t xml:space="preserve"> other matters as may aid in the just, speedy and inexpensive disposition of the case.</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All the parties and their attorneys shall attend the pre-trial conference. The presence of a party is indispensable unless his counsel is authorized to enter into agreement on any or all the above matters. The parties shall inform each other of the nature and character of evidence they propose to offer, indicating the purpose of each item of evidence.</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2</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Records of Pre-trial Conference</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After the pre-trial conference, the Commission shall issue an order which recites the action taken thereat, the amendments allowed on the pleadings, and/or the agreements made by the parties as to any of the matters considered. Such order shall limit the issues for the formal hearing to these not disposed of by admissions and agreements of the parties and when entered, shall serve as the guide in the subsequent course of action or hearing unless modified before the formal hearing to prevent manifest injustice.</w:t>
      </w:r>
    </w:p>
    <w:p w:rsidR="00ED274A" w:rsidRPr="00ED274A" w:rsidRDefault="00ED274A" w:rsidP="00ED274A">
      <w:pPr>
        <w:spacing w:before="100" w:beforeAutospacing="1" w:after="100" w:afterAutospacing="1" w:line="240" w:lineRule="auto"/>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lastRenderedPageBreak/>
        <w:t>Sec. 3</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Amicable Settlement</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Unless it shall be prejudicial to public interest or to third parties, the Insurance Commission shall </w:t>
      </w:r>
      <w:proofErr w:type="spellStart"/>
      <w:r w:rsidRPr="00ED274A">
        <w:rPr>
          <w:rFonts w:ascii="Arial" w:eastAsia="Times New Roman" w:hAnsi="Arial" w:cs="Arial"/>
          <w:color w:val="000000" w:themeColor="text1"/>
          <w:sz w:val="24"/>
          <w:szCs w:val="24"/>
        </w:rPr>
        <w:t>endeavor</w:t>
      </w:r>
      <w:proofErr w:type="spellEnd"/>
      <w:r w:rsidRPr="00ED274A">
        <w:rPr>
          <w:rFonts w:ascii="Arial" w:eastAsia="Times New Roman" w:hAnsi="Arial" w:cs="Arial"/>
          <w:color w:val="000000" w:themeColor="text1"/>
          <w:sz w:val="24"/>
          <w:szCs w:val="24"/>
        </w:rPr>
        <w:t xml:space="preserve"> to effect an amicable settlement of the case at any stage of the proceedings, provided it shall not be contrary to any law, rule or regulation </w:t>
      </w:r>
      <w:proofErr w:type="gramStart"/>
      <w:r w:rsidRPr="00ED274A">
        <w:rPr>
          <w:rFonts w:ascii="Arial" w:eastAsia="Times New Roman" w:hAnsi="Arial" w:cs="Arial"/>
          <w:color w:val="000000" w:themeColor="text1"/>
          <w:sz w:val="24"/>
          <w:szCs w:val="24"/>
        </w:rPr>
        <w:t>nor</w:t>
      </w:r>
      <w:proofErr w:type="gramEnd"/>
      <w:r w:rsidRPr="00ED274A">
        <w:rPr>
          <w:rFonts w:ascii="Arial" w:eastAsia="Times New Roman" w:hAnsi="Arial" w:cs="Arial"/>
          <w:color w:val="000000" w:themeColor="text1"/>
          <w:sz w:val="24"/>
          <w:szCs w:val="24"/>
        </w:rPr>
        <w:t xml:space="preserve"> against public policy. The settlement shall be reduced in writing duly signed by the parties and their counsel, which shall be the basis of an order or decision of the Commission.</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V</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PROCEEDINGS BEFORE THE DESIGNATED</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HEARING OFFICER</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A83C09">
        <w:rPr>
          <w:rFonts w:ascii="Arial" w:eastAsia="Times New Roman" w:hAnsi="Arial" w:cs="Arial"/>
          <w:b/>
          <w:iCs/>
          <w:color w:val="000000" w:themeColor="text1"/>
          <w:sz w:val="24"/>
          <w:szCs w:val="24"/>
        </w:rPr>
        <w:t>Hearing Officer</w:t>
      </w:r>
      <w:r w:rsidRPr="00ED274A">
        <w:rPr>
          <w:rFonts w:ascii="Arial" w:eastAsia="Times New Roman" w:hAnsi="Arial" w:cs="Arial"/>
          <w:color w:val="000000" w:themeColor="text1"/>
          <w:sz w:val="24"/>
          <w:szCs w:val="24"/>
        </w:rPr>
        <w:t>. — The Hearing Officer shall conduct hearings and shall be empowered to administer oaths and affirmations, to issue subpoenas, take evidence and to compel attendance of parties and witnesses and the production of any books, papers, correspondence, memoranda, or other records relevant or material to the case under inquiry.</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2</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Affidavits and Depositions</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Unless otherwise provided by special laws and without prejudice to Section 12, Chapter 3, Book VII of the Administrative Code of 1987, the mandatory use of affidavits in lieu of direct testimonies shall be required.</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In any hearing, the Hearing Officer, upon appropriate order, may cause the deposition of witnesses residing within or without the Philippines to be taken in the manner prescribed under Rule 24 of the Rules of court. Where witnesses reside in a place distant from Manila and it would be inconvenient and expensive for them to appear personally before the Hearing Officer, a Municipal/Regional Trial Court Judge or any Clerk of Court may be requested to take depositions of such witnesses in any case pending before the Commission. It shall be the duty of the official so requested to set promptly a date or dates for the taking of such depositions, giving timely notice to parties, and on said date to proceed to take the depositions, reducing them in writing. After the depositions have been taken, the requested official shall certify the correctness of the depositions thus taken and forward the same as soon as possible to the Insurance Commission. It shall be the duty of the respective parties to furnish stenographers for the taking and transcribing of the testimonies taken. In case there are no stenographers available, the testimony shall be taken by such person as the Municipal/Regional Trial Court Judge or any Clerk of Court may designate. The Hearing Officer may also request a notary public to take the deposition in the manner herein provided.</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3</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A83C09">
        <w:rPr>
          <w:rFonts w:ascii="Arial" w:eastAsia="Times New Roman" w:hAnsi="Arial" w:cs="Arial"/>
          <w:b/>
          <w:iCs/>
          <w:color w:val="000000" w:themeColor="text1"/>
          <w:sz w:val="24"/>
          <w:szCs w:val="24"/>
        </w:rPr>
        <w:t>Postponement</w:t>
      </w:r>
      <w:r w:rsidRPr="00ED274A">
        <w:rPr>
          <w:rFonts w:ascii="Arial" w:eastAsia="Times New Roman" w:hAnsi="Arial" w:cs="Arial"/>
          <w:i/>
          <w:iCs/>
          <w:color w:val="000000" w:themeColor="text1"/>
          <w:sz w:val="24"/>
          <w:szCs w:val="24"/>
        </w:rPr>
        <w:t xml:space="preserve"> </w:t>
      </w:r>
      <w:r w:rsidRPr="00ED274A">
        <w:rPr>
          <w:rFonts w:ascii="Arial" w:eastAsia="Times New Roman" w:hAnsi="Arial" w:cs="Arial"/>
          <w:color w:val="000000" w:themeColor="text1"/>
          <w:sz w:val="24"/>
          <w:szCs w:val="24"/>
        </w:rPr>
        <w:t xml:space="preserve">— </w:t>
      </w:r>
      <w:proofErr w:type="gramStart"/>
      <w:r w:rsidRPr="00ED274A">
        <w:rPr>
          <w:rFonts w:ascii="Arial" w:eastAsia="Times New Roman" w:hAnsi="Arial" w:cs="Arial"/>
          <w:color w:val="000000" w:themeColor="text1"/>
          <w:sz w:val="24"/>
          <w:szCs w:val="24"/>
        </w:rPr>
        <w:t>Any</w:t>
      </w:r>
      <w:proofErr w:type="gramEnd"/>
      <w:r w:rsidRPr="00ED274A">
        <w:rPr>
          <w:rFonts w:ascii="Arial" w:eastAsia="Times New Roman" w:hAnsi="Arial" w:cs="Arial"/>
          <w:color w:val="000000" w:themeColor="text1"/>
          <w:sz w:val="24"/>
          <w:szCs w:val="24"/>
        </w:rPr>
        <w:t xml:space="preserve"> motion for postponement or continuance of hearing may be granted or denied by the Hearing Officer. Such motion, upon meritorious reason, must be filed with the Commission and copy thereof furnished the other party at least five (5) days before the date of hearing, otherwise, it shall not be considered;</w:t>
      </w:r>
      <w:r w:rsidRPr="00ED274A">
        <w:rPr>
          <w:rFonts w:ascii="Arial" w:eastAsia="Times New Roman" w:hAnsi="Arial" w:cs="Arial"/>
          <w:i/>
          <w:iCs/>
          <w:color w:val="000000" w:themeColor="text1"/>
          <w:sz w:val="24"/>
          <w:szCs w:val="24"/>
        </w:rPr>
        <w:t xml:space="preserve"> provided, however</w:t>
      </w:r>
      <w:r w:rsidRPr="00ED274A">
        <w:rPr>
          <w:rFonts w:ascii="Arial" w:eastAsia="Times New Roman" w:hAnsi="Arial" w:cs="Arial"/>
          <w:color w:val="000000" w:themeColor="text1"/>
          <w:sz w:val="24"/>
          <w:szCs w:val="24"/>
        </w:rPr>
        <w:t>, that no more than three (3) postponements shall be granted to any party.</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VI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DISPOSITION OF CASE</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Disposition of Case</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Unless a different period is fixed by special law, all contested cases or incidents shall be decided within thirty (30) days from the date of submission for resolution.</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A case or incident is deemed submitted for resolution upon expiration of the period for filing memorandum, position paper or last pleading required of the parties.</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lastRenderedPageBreak/>
        <w:t>The Hearing Officer shall submit a draft of his resolution to the Insurance Commissioner within twenty (20) days from date of submission of the case for resolution. The Insurance Commissioner shall have ten (10) days from submission of the draft of the resolution to approve the same and decide the case.</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Unless otherwise provided by special laws, the parties may be required to submit in addition to the memorandum, position paper, or last pleadings required of them, a draft of the decision they seek, stating clearly and distinctly the facts and the law upon which it is based. Following the termination of the hearing or trial, the Hearing Officer charged with resolving the case may, after considering and appreciating the applicable laws, rules and regulations and the evidence submitted, accept in whole or in part either of the parties’ draft decision or reject both. This requirement shall likewise be applied to motions or applications for orders other than the final judgment.</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VII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MOTION FOR RECONSIDERATION</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Motion for Reconsideration</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Only one motion for reconsideration shall be allowed which shall be decided within fifteen (15) days from date of submission for resolution. The motion for reconsideration may be based on any of the following specific grounds:</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a) Newly discovered evidence which could not have been discovered and produced at the trial and which if admitted, would probably alter the results. (Sec. 1, (6) Rule 37, Rev. Rules of Court)</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b) The decision is not supported by the evidence on record. (Sec. 39, (b) P.D. 807)</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c) Errors of law or irregularities have been committed prejudicial to the interest of the respondent. (Sec. 39, (b) P.D. 807)</w:t>
      </w:r>
    </w:p>
    <w:p w:rsidR="00ED274A" w:rsidRPr="00A83C09" w:rsidRDefault="00ED274A" w:rsidP="00ED274A">
      <w:pPr>
        <w:spacing w:before="100" w:beforeAutospacing="1" w:after="100" w:afterAutospacing="1" w:line="240" w:lineRule="auto"/>
        <w:ind w:left="2880"/>
        <w:rPr>
          <w:rFonts w:ascii="Arial" w:eastAsia="Times New Roman" w:hAnsi="Arial" w:cs="Arial"/>
          <w:color w:val="000000" w:themeColor="text1"/>
          <w:sz w:val="24"/>
          <w:szCs w:val="24"/>
        </w:rPr>
      </w:pPr>
      <w:r w:rsidRPr="00A83C09">
        <w:rPr>
          <w:rFonts w:ascii="Arial" w:eastAsia="Times New Roman" w:hAnsi="Arial" w:cs="Arial"/>
          <w:color w:val="000000" w:themeColor="text1"/>
          <w:sz w:val="24"/>
          <w:szCs w:val="24"/>
        </w:rPr>
        <w:t>d) Fraud, accident, mistake or excusable negligence which ordinary prudence could not have guarded against and by reason of which such aggrieved party has probably been impaired of his rights. (Sec. 1, (a) Rule 37, Rev. Rules of Court)</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 xml:space="preserve">If the motion is denied, the </w:t>
      </w:r>
      <w:proofErr w:type="spellStart"/>
      <w:r w:rsidRPr="00ED274A">
        <w:rPr>
          <w:rFonts w:ascii="Arial" w:eastAsia="Times New Roman" w:hAnsi="Arial" w:cs="Arial"/>
          <w:color w:val="000000" w:themeColor="text1"/>
          <w:sz w:val="24"/>
          <w:szCs w:val="24"/>
        </w:rPr>
        <w:t>movant</w:t>
      </w:r>
      <w:proofErr w:type="spellEnd"/>
      <w:r w:rsidRPr="00ED274A">
        <w:rPr>
          <w:rFonts w:ascii="Arial" w:eastAsia="Times New Roman" w:hAnsi="Arial" w:cs="Arial"/>
          <w:color w:val="000000" w:themeColor="text1"/>
          <w:sz w:val="24"/>
          <w:szCs w:val="24"/>
        </w:rPr>
        <w:t xml:space="preserve"> may appeal during the remaining period for appeal reckoned from notice of the resolution of denial. No other pleading shall be allowed other than one motion for reconsideration and opposition thereto.</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2</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gramStart"/>
      <w:r w:rsidRPr="00A83C09">
        <w:rPr>
          <w:rFonts w:ascii="Arial" w:eastAsia="Times New Roman" w:hAnsi="Arial" w:cs="Arial"/>
          <w:b/>
          <w:iCs/>
          <w:color w:val="000000" w:themeColor="text1"/>
          <w:sz w:val="24"/>
          <w:szCs w:val="24"/>
        </w:rPr>
        <w:t>Opposition to Motion for Reconsideration</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 Within fifteen (15) days from receipt of a copy of the Motion for Reconsideration, the adverse party may file his opposition thereto and serve a copy thereof upon the </w:t>
      </w:r>
      <w:proofErr w:type="spellStart"/>
      <w:r w:rsidRPr="00ED274A">
        <w:rPr>
          <w:rFonts w:ascii="Arial" w:eastAsia="Times New Roman" w:hAnsi="Arial" w:cs="Arial"/>
          <w:color w:val="000000" w:themeColor="text1"/>
          <w:sz w:val="24"/>
          <w:szCs w:val="24"/>
        </w:rPr>
        <w:t>movant</w:t>
      </w:r>
      <w:proofErr w:type="spellEnd"/>
      <w:r w:rsidRPr="00ED274A">
        <w:rPr>
          <w:rFonts w:ascii="Arial" w:eastAsia="Times New Roman" w:hAnsi="Arial" w:cs="Arial"/>
          <w:color w:val="000000" w:themeColor="text1"/>
          <w:sz w:val="24"/>
          <w:szCs w:val="24"/>
        </w:rPr>
        <w:t>.</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3</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A83C09">
        <w:rPr>
          <w:rFonts w:ascii="Arial" w:eastAsia="Times New Roman" w:hAnsi="Arial" w:cs="Arial"/>
          <w:b/>
          <w:iCs/>
          <w:color w:val="000000" w:themeColor="text1"/>
          <w:sz w:val="24"/>
          <w:szCs w:val="24"/>
        </w:rPr>
        <w:t>When Deemed Submitted</w:t>
      </w:r>
      <w:r w:rsidRPr="00ED274A">
        <w:rPr>
          <w:rFonts w:ascii="Arial" w:eastAsia="Times New Roman" w:hAnsi="Arial" w:cs="Arial"/>
          <w:color w:val="000000" w:themeColor="text1"/>
          <w:sz w:val="24"/>
          <w:szCs w:val="24"/>
        </w:rPr>
        <w:t>. — After the opposition is filed or at the expiration of the period for filing the same without any such opposition having been filed, the motion for reconsideration shall be deemed submitted for resolution unless the Hearing Officer shall consider it necessary to hear the corresponding order or notice to that effect.</w:t>
      </w:r>
    </w:p>
    <w:p w:rsidR="00A83C09" w:rsidRDefault="00A83C09"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p>
    <w:p w:rsidR="00A83C09" w:rsidRDefault="00A83C09"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lastRenderedPageBreak/>
        <w:t>RULE VIII</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ORDERS AND RESOLUTIONS</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A83C09">
        <w:rPr>
          <w:rFonts w:ascii="Arial" w:eastAsia="Times New Roman" w:hAnsi="Arial" w:cs="Arial"/>
          <w:b/>
          <w:color w:val="000000" w:themeColor="text1"/>
          <w:sz w:val="24"/>
          <w:szCs w:val="24"/>
        </w:rPr>
        <w:t>.</w:t>
      </w:r>
      <w:proofErr w:type="gramEnd"/>
      <w:r w:rsidRPr="00A83C09">
        <w:rPr>
          <w:rFonts w:ascii="Arial" w:eastAsia="Times New Roman" w:hAnsi="Arial" w:cs="Arial"/>
          <w:b/>
          <w:color w:val="000000" w:themeColor="text1"/>
          <w:sz w:val="24"/>
          <w:szCs w:val="24"/>
        </w:rPr>
        <w:t xml:space="preserve"> </w:t>
      </w:r>
      <w:r w:rsidRPr="00A83C09">
        <w:rPr>
          <w:rFonts w:ascii="Arial" w:eastAsia="Times New Roman" w:hAnsi="Arial" w:cs="Arial"/>
          <w:b/>
          <w:iCs/>
          <w:color w:val="000000" w:themeColor="text1"/>
          <w:sz w:val="24"/>
          <w:szCs w:val="24"/>
        </w:rPr>
        <w:t>Finality of the Order or Resolution</w:t>
      </w:r>
      <w:r w:rsidRPr="00ED274A">
        <w:rPr>
          <w:rFonts w:ascii="Arial" w:eastAsia="Times New Roman" w:hAnsi="Arial" w:cs="Arial"/>
          <w:color w:val="000000" w:themeColor="text1"/>
          <w:sz w:val="24"/>
          <w:szCs w:val="24"/>
        </w:rPr>
        <w:t xml:space="preserve"> — </w:t>
      </w:r>
      <w:proofErr w:type="gramStart"/>
      <w:r w:rsidRPr="00ED274A">
        <w:rPr>
          <w:rFonts w:ascii="Arial" w:eastAsia="Times New Roman" w:hAnsi="Arial" w:cs="Arial"/>
          <w:color w:val="000000" w:themeColor="text1"/>
          <w:sz w:val="24"/>
          <w:szCs w:val="24"/>
        </w:rPr>
        <w:t>Unless</w:t>
      </w:r>
      <w:proofErr w:type="gramEnd"/>
      <w:r w:rsidRPr="00ED274A">
        <w:rPr>
          <w:rFonts w:ascii="Arial" w:eastAsia="Times New Roman" w:hAnsi="Arial" w:cs="Arial"/>
          <w:color w:val="000000" w:themeColor="text1"/>
          <w:sz w:val="24"/>
          <w:szCs w:val="24"/>
        </w:rPr>
        <w:t xml:space="preserve"> otherwise provided by special laws, any order or resolution in the absence of appeal </w:t>
      </w:r>
      <w:proofErr w:type="spellStart"/>
      <w:r w:rsidRPr="00ED274A">
        <w:rPr>
          <w:rFonts w:ascii="Arial" w:eastAsia="Times New Roman" w:hAnsi="Arial" w:cs="Arial"/>
          <w:color w:val="000000" w:themeColor="text1"/>
          <w:sz w:val="24"/>
          <w:szCs w:val="24"/>
        </w:rPr>
        <w:t>therefrom</w:t>
      </w:r>
      <w:proofErr w:type="spellEnd"/>
      <w:r w:rsidRPr="00ED274A">
        <w:rPr>
          <w:rFonts w:ascii="Arial" w:eastAsia="Times New Roman" w:hAnsi="Arial" w:cs="Arial"/>
          <w:color w:val="000000" w:themeColor="text1"/>
          <w:sz w:val="24"/>
          <w:szCs w:val="24"/>
        </w:rPr>
        <w:t xml:space="preserve">, shall become final and </w:t>
      </w:r>
      <w:proofErr w:type="spellStart"/>
      <w:r w:rsidRPr="00ED274A">
        <w:rPr>
          <w:rFonts w:ascii="Arial" w:eastAsia="Times New Roman" w:hAnsi="Arial" w:cs="Arial"/>
          <w:color w:val="000000" w:themeColor="text1"/>
          <w:sz w:val="24"/>
          <w:szCs w:val="24"/>
        </w:rPr>
        <w:t>executory</w:t>
      </w:r>
      <w:proofErr w:type="spellEnd"/>
      <w:r w:rsidRPr="00ED274A">
        <w:rPr>
          <w:rFonts w:ascii="Arial" w:eastAsia="Times New Roman" w:hAnsi="Arial" w:cs="Arial"/>
          <w:color w:val="000000" w:themeColor="text1"/>
          <w:sz w:val="24"/>
          <w:szCs w:val="24"/>
        </w:rPr>
        <w:t xml:space="preserve"> after fifteen (15) days from the date of receipt thereof.</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IX</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APPEAL FROM ORDER OR RESOLUTION</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r w:rsidRPr="00A83C09">
        <w:rPr>
          <w:rFonts w:ascii="Arial" w:eastAsia="Times New Roman" w:hAnsi="Arial" w:cs="Arial"/>
          <w:b/>
          <w:iCs/>
          <w:color w:val="000000" w:themeColor="text1"/>
          <w:sz w:val="24"/>
          <w:szCs w:val="24"/>
        </w:rPr>
        <w:t>How Appeal Taken</w:t>
      </w:r>
      <w:r w:rsidRPr="00ED274A">
        <w:rPr>
          <w:rFonts w:ascii="Arial" w:eastAsia="Times New Roman" w:hAnsi="Arial" w:cs="Arial"/>
          <w:color w:val="000000" w:themeColor="text1"/>
          <w:sz w:val="24"/>
          <w:szCs w:val="24"/>
        </w:rPr>
        <w:t>. — Any party to the contesting case affected by a final order, ruling or resolution of the Insurance Commission may, within fifteen (15) days from receipt of such order, ruling or resolution, file a notice of appeal and memorandum of appeal with the Secretary of Finance, copies of which shall be served on the Insurance Commission and on the adverse party.</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RULE X</w:t>
      </w:r>
    </w:p>
    <w:p w:rsidR="00ED274A" w:rsidRPr="00ED274A" w:rsidRDefault="00ED274A" w:rsidP="00ED274A">
      <w:pPr>
        <w:spacing w:before="100" w:beforeAutospacing="1" w:after="100" w:afterAutospacing="1" w:line="240" w:lineRule="auto"/>
        <w:ind w:left="720"/>
        <w:jc w:val="center"/>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EFFECTIVITY</w:t>
      </w:r>
    </w:p>
    <w:p w:rsidR="00ED274A" w:rsidRPr="00ED274A" w:rsidRDefault="00ED274A" w:rsidP="00A83C09">
      <w:pPr>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ED274A">
        <w:rPr>
          <w:rFonts w:ascii="Arial" w:eastAsia="Times New Roman" w:hAnsi="Arial" w:cs="Arial"/>
          <w:b/>
          <w:bCs/>
          <w:color w:val="000000" w:themeColor="text1"/>
          <w:sz w:val="24"/>
          <w:szCs w:val="24"/>
        </w:rPr>
        <w:t>Sec. 1</w:t>
      </w:r>
      <w:r w:rsidRPr="00ED274A">
        <w:rPr>
          <w:rFonts w:ascii="Arial" w:eastAsia="Times New Roman" w:hAnsi="Arial" w:cs="Arial"/>
          <w:color w:val="000000" w:themeColor="text1"/>
          <w:sz w:val="24"/>
          <w:szCs w:val="24"/>
        </w:rPr>
        <w:t>.</w:t>
      </w:r>
      <w:proofErr w:type="gramEnd"/>
      <w:r w:rsidRPr="00ED274A">
        <w:rPr>
          <w:rFonts w:ascii="Arial" w:eastAsia="Times New Roman" w:hAnsi="Arial" w:cs="Arial"/>
          <w:color w:val="000000" w:themeColor="text1"/>
          <w:sz w:val="24"/>
          <w:szCs w:val="24"/>
        </w:rPr>
        <w:t xml:space="preserve"> </w:t>
      </w:r>
      <w:proofErr w:type="spellStart"/>
      <w:proofErr w:type="gramStart"/>
      <w:r w:rsidRPr="00A83C09">
        <w:rPr>
          <w:rFonts w:ascii="Arial" w:eastAsia="Times New Roman" w:hAnsi="Arial" w:cs="Arial"/>
          <w:b/>
          <w:iCs/>
          <w:color w:val="000000" w:themeColor="text1"/>
          <w:sz w:val="24"/>
          <w:szCs w:val="24"/>
        </w:rPr>
        <w:t>Effectivity</w:t>
      </w:r>
      <w:proofErr w:type="spellEnd"/>
      <w:r w:rsidRPr="00A83C09">
        <w:rPr>
          <w:rFonts w:ascii="Arial" w:eastAsia="Times New Roman" w:hAnsi="Arial" w:cs="Arial"/>
          <w:b/>
          <w:color w:val="000000" w:themeColor="text1"/>
          <w:sz w:val="24"/>
          <w:szCs w:val="24"/>
        </w:rPr>
        <w:t>.</w:t>
      </w:r>
      <w:proofErr w:type="gramEnd"/>
      <w:r w:rsidRPr="00ED274A">
        <w:rPr>
          <w:rFonts w:ascii="Arial" w:eastAsia="Times New Roman" w:hAnsi="Arial" w:cs="Arial"/>
          <w:color w:val="000000" w:themeColor="text1"/>
          <w:sz w:val="24"/>
          <w:szCs w:val="24"/>
        </w:rPr>
        <w:t xml:space="preserve"> — These rules shall take effect upon approval by the Secretary of Finance.</w:t>
      </w:r>
    </w:p>
    <w:p w:rsidR="00ED274A" w:rsidRDefault="00ED274A" w:rsidP="00ED274A">
      <w:pPr>
        <w:spacing w:before="100" w:beforeAutospacing="1" w:after="100" w:afterAutospacing="1" w:line="240" w:lineRule="auto"/>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Manila, Philippines, December 3, 1992.</w:t>
      </w:r>
    </w:p>
    <w:p w:rsidR="003F3E41" w:rsidRPr="00ED274A" w:rsidRDefault="003F3E41" w:rsidP="00ED274A">
      <w:pPr>
        <w:spacing w:before="100" w:beforeAutospacing="1" w:after="100" w:afterAutospacing="1" w:line="240" w:lineRule="auto"/>
        <w:rPr>
          <w:rFonts w:ascii="Arial" w:eastAsia="Times New Roman" w:hAnsi="Arial" w:cs="Arial"/>
          <w:color w:val="000000" w:themeColor="text1"/>
          <w:sz w:val="24"/>
          <w:szCs w:val="24"/>
        </w:rPr>
      </w:pPr>
    </w:p>
    <w:p w:rsidR="00ED274A" w:rsidRPr="00ED274A" w:rsidRDefault="00ED274A" w:rsidP="00A83C09">
      <w:pPr>
        <w:spacing w:after="0" w:line="240" w:lineRule="auto"/>
        <w:jc w:val="right"/>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ADELITA A. VERGEL DE DIOS</w:t>
      </w:r>
    </w:p>
    <w:p w:rsidR="00ED274A" w:rsidRDefault="00ED274A" w:rsidP="00A83C09">
      <w:pPr>
        <w:spacing w:after="0" w:line="240" w:lineRule="auto"/>
        <w:jc w:val="right"/>
        <w:rPr>
          <w:rFonts w:ascii="Arial" w:eastAsia="Times New Roman" w:hAnsi="Arial" w:cs="Arial"/>
          <w:i/>
          <w:iCs/>
          <w:color w:val="000000" w:themeColor="text1"/>
          <w:sz w:val="24"/>
          <w:szCs w:val="24"/>
        </w:rPr>
      </w:pPr>
      <w:r w:rsidRPr="00ED274A">
        <w:rPr>
          <w:rFonts w:ascii="Arial" w:eastAsia="Times New Roman" w:hAnsi="Arial" w:cs="Arial"/>
          <w:i/>
          <w:iCs/>
          <w:color w:val="000000" w:themeColor="text1"/>
          <w:sz w:val="24"/>
          <w:szCs w:val="24"/>
        </w:rPr>
        <w:t>Insurance Commissioner</w:t>
      </w:r>
    </w:p>
    <w:p w:rsidR="00A83C09" w:rsidRDefault="00A83C09" w:rsidP="00A83C09">
      <w:pPr>
        <w:spacing w:after="0" w:line="240" w:lineRule="auto"/>
        <w:jc w:val="right"/>
        <w:rPr>
          <w:rFonts w:ascii="Arial" w:eastAsia="Times New Roman" w:hAnsi="Arial" w:cs="Arial"/>
          <w:i/>
          <w:iCs/>
          <w:color w:val="000000" w:themeColor="text1"/>
          <w:sz w:val="24"/>
          <w:szCs w:val="24"/>
        </w:rPr>
      </w:pPr>
    </w:p>
    <w:p w:rsidR="00A83C09" w:rsidRPr="00ED274A" w:rsidRDefault="00A83C09" w:rsidP="00A83C09">
      <w:pPr>
        <w:spacing w:after="0" w:line="240" w:lineRule="auto"/>
        <w:jc w:val="right"/>
        <w:rPr>
          <w:rFonts w:ascii="Arial" w:eastAsia="Times New Roman" w:hAnsi="Arial" w:cs="Arial"/>
          <w:i/>
          <w:iCs/>
          <w:color w:val="000000" w:themeColor="text1"/>
          <w:sz w:val="24"/>
          <w:szCs w:val="24"/>
        </w:rPr>
      </w:pPr>
    </w:p>
    <w:p w:rsidR="00ED274A" w:rsidRDefault="00ED274A" w:rsidP="00A83C09">
      <w:pPr>
        <w:spacing w:after="0" w:line="240" w:lineRule="auto"/>
        <w:jc w:val="right"/>
        <w:rPr>
          <w:rFonts w:ascii="Arial" w:eastAsia="Times New Roman" w:hAnsi="Arial" w:cs="Arial"/>
          <w:color w:val="000000" w:themeColor="text1"/>
          <w:sz w:val="24"/>
          <w:szCs w:val="24"/>
        </w:rPr>
      </w:pPr>
      <w:r w:rsidRPr="00ED274A">
        <w:rPr>
          <w:rFonts w:ascii="Arial" w:eastAsia="Times New Roman" w:hAnsi="Arial" w:cs="Arial"/>
          <w:color w:val="000000" w:themeColor="text1"/>
          <w:sz w:val="24"/>
          <w:szCs w:val="24"/>
        </w:rPr>
        <w:t>Approved:</w:t>
      </w:r>
    </w:p>
    <w:p w:rsidR="00A83C09" w:rsidRDefault="00A83C09" w:rsidP="00A83C09">
      <w:pPr>
        <w:spacing w:after="0" w:line="240" w:lineRule="auto"/>
        <w:jc w:val="right"/>
        <w:rPr>
          <w:rFonts w:ascii="Arial" w:eastAsia="Times New Roman" w:hAnsi="Arial" w:cs="Arial"/>
          <w:color w:val="000000" w:themeColor="text1"/>
          <w:sz w:val="24"/>
          <w:szCs w:val="24"/>
        </w:rPr>
      </w:pPr>
    </w:p>
    <w:p w:rsidR="00A83C09" w:rsidRPr="00ED274A" w:rsidRDefault="00A83C09" w:rsidP="00A83C09">
      <w:pPr>
        <w:spacing w:after="0" w:line="240" w:lineRule="auto"/>
        <w:jc w:val="right"/>
        <w:rPr>
          <w:rFonts w:ascii="Arial" w:eastAsia="Times New Roman" w:hAnsi="Arial" w:cs="Arial"/>
          <w:color w:val="000000" w:themeColor="text1"/>
          <w:sz w:val="24"/>
          <w:szCs w:val="24"/>
        </w:rPr>
      </w:pPr>
    </w:p>
    <w:p w:rsidR="00ED274A" w:rsidRPr="00ED274A" w:rsidRDefault="00ED274A" w:rsidP="00A83C09">
      <w:pPr>
        <w:spacing w:after="0" w:line="240" w:lineRule="auto"/>
        <w:jc w:val="right"/>
        <w:rPr>
          <w:rFonts w:ascii="Arial" w:eastAsia="Times New Roman" w:hAnsi="Arial" w:cs="Arial"/>
          <w:b/>
          <w:bCs/>
          <w:color w:val="000000" w:themeColor="text1"/>
          <w:sz w:val="24"/>
          <w:szCs w:val="24"/>
        </w:rPr>
      </w:pPr>
      <w:r w:rsidRPr="00ED274A">
        <w:rPr>
          <w:rFonts w:ascii="Arial" w:eastAsia="Times New Roman" w:hAnsi="Arial" w:cs="Arial"/>
          <w:b/>
          <w:bCs/>
          <w:color w:val="000000" w:themeColor="text1"/>
          <w:sz w:val="24"/>
          <w:szCs w:val="24"/>
        </w:rPr>
        <w:t>RAMON R. DEL ROSARIO</w:t>
      </w:r>
    </w:p>
    <w:p w:rsidR="00ED274A" w:rsidRPr="00ED274A" w:rsidRDefault="00A83C09" w:rsidP="00A83C09">
      <w:pPr>
        <w:spacing w:after="0" w:line="240" w:lineRule="auto"/>
        <w:ind w:left="6480"/>
        <w:jc w:val="both"/>
        <w:rPr>
          <w:rFonts w:ascii="Arial" w:eastAsia="Times New Roman" w:hAnsi="Arial" w:cs="Arial"/>
          <w:i/>
          <w:iCs/>
          <w:color w:val="000000" w:themeColor="text1"/>
          <w:sz w:val="24"/>
          <w:szCs w:val="24"/>
        </w:rPr>
      </w:pPr>
      <w:r>
        <w:rPr>
          <w:rFonts w:ascii="Arial" w:eastAsia="Times New Roman" w:hAnsi="Arial" w:cs="Arial"/>
          <w:i/>
          <w:iCs/>
          <w:color w:val="000000" w:themeColor="text1"/>
          <w:sz w:val="24"/>
          <w:szCs w:val="24"/>
        </w:rPr>
        <w:t xml:space="preserve">         </w:t>
      </w:r>
      <w:r w:rsidR="00ED274A" w:rsidRPr="00ED274A">
        <w:rPr>
          <w:rFonts w:ascii="Arial" w:eastAsia="Times New Roman" w:hAnsi="Arial" w:cs="Arial"/>
          <w:i/>
          <w:iCs/>
          <w:color w:val="000000" w:themeColor="text1"/>
          <w:sz w:val="24"/>
          <w:szCs w:val="24"/>
        </w:rPr>
        <w:t>Secretary of Finance</w:t>
      </w:r>
    </w:p>
    <w:p w:rsidR="00A83C09" w:rsidRDefault="00A83C09" w:rsidP="00ED274A">
      <w:pPr>
        <w:spacing w:after="0" w:line="240" w:lineRule="auto"/>
        <w:rPr>
          <w:rFonts w:ascii="Arial" w:eastAsia="Times New Roman" w:hAnsi="Arial" w:cs="Arial"/>
          <w:color w:val="000000" w:themeColor="text1"/>
          <w:sz w:val="24"/>
          <w:szCs w:val="24"/>
        </w:rPr>
      </w:pPr>
    </w:p>
    <w:p w:rsidR="00A83C09" w:rsidRDefault="00A83C09" w:rsidP="00ED274A">
      <w:pPr>
        <w:spacing w:after="0" w:line="240" w:lineRule="auto"/>
        <w:rPr>
          <w:rFonts w:ascii="Arial" w:eastAsia="Times New Roman" w:hAnsi="Arial" w:cs="Arial"/>
          <w:color w:val="000000" w:themeColor="text1"/>
          <w:sz w:val="24"/>
          <w:szCs w:val="24"/>
        </w:rPr>
      </w:pPr>
    </w:p>
    <w:p w:rsidR="00A83C09" w:rsidRDefault="00A83C09" w:rsidP="00ED274A">
      <w:pPr>
        <w:spacing w:after="0" w:line="240" w:lineRule="auto"/>
        <w:rPr>
          <w:rFonts w:ascii="Arial" w:eastAsia="Times New Roman" w:hAnsi="Arial" w:cs="Arial"/>
          <w:color w:val="000000" w:themeColor="text1"/>
          <w:sz w:val="24"/>
          <w:szCs w:val="24"/>
        </w:rPr>
      </w:pPr>
    </w:p>
    <w:p w:rsidR="00A83C09" w:rsidRDefault="00A83C09" w:rsidP="00ED274A">
      <w:pPr>
        <w:spacing w:after="0" w:line="240" w:lineRule="auto"/>
        <w:rPr>
          <w:rFonts w:ascii="Arial" w:eastAsia="Times New Roman" w:hAnsi="Arial" w:cs="Arial"/>
          <w:color w:val="000000" w:themeColor="text1"/>
          <w:sz w:val="24"/>
          <w:szCs w:val="24"/>
        </w:rPr>
      </w:pPr>
    </w:p>
    <w:p w:rsidR="00ED274A" w:rsidRPr="00A83C09" w:rsidRDefault="00ED274A" w:rsidP="00ED274A">
      <w:pPr>
        <w:spacing w:after="0" w:line="240" w:lineRule="auto"/>
        <w:rPr>
          <w:rFonts w:ascii="Times New Roman" w:eastAsia="Times New Roman" w:hAnsi="Times New Roman" w:cs="Times New Roman"/>
          <w:color w:val="000000" w:themeColor="text1"/>
          <w:sz w:val="24"/>
          <w:szCs w:val="24"/>
        </w:rPr>
      </w:pPr>
      <w:r w:rsidRPr="00A83C09">
        <w:rPr>
          <w:rFonts w:ascii="Arial" w:eastAsia="Times New Roman" w:hAnsi="Arial" w:cs="Arial"/>
          <w:color w:val="000000" w:themeColor="text1"/>
          <w:sz w:val="24"/>
          <w:szCs w:val="24"/>
        </w:rPr>
        <w:t xml:space="preserve">The </w:t>
      </w:r>
      <w:proofErr w:type="spellStart"/>
      <w:r w:rsidRPr="00A83C09">
        <w:rPr>
          <w:rFonts w:ascii="Arial" w:eastAsia="Times New Roman" w:hAnsi="Arial" w:cs="Arial"/>
          <w:color w:val="000000" w:themeColor="text1"/>
          <w:sz w:val="24"/>
          <w:szCs w:val="24"/>
        </w:rPr>
        <w:t>Lawphil</w:t>
      </w:r>
      <w:proofErr w:type="spellEnd"/>
      <w:r w:rsidRPr="00A83C09">
        <w:rPr>
          <w:rFonts w:ascii="Arial" w:eastAsia="Times New Roman" w:hAnsi="Arial" w:cs="Arial"/>
          <w:color w:val="000000" w:themeColor="text1"/>
          <w:sz w:val="24"/>
          <w:szCs w:val="24"/>
        </w:rPr>
        <w:t xml:space="preserve"> Project - Arellano Law Foundation </w:t>
      </w:r>
    </w:p>
    <w:p w:rsidR="00ED274A" w:rsidRPr="00ED274A" w:rsidRDefault="005D3DC7" w:rsidP="00ED274A">
      <w:pPr>
        <w:spacing w:after="0" w:line="240" w:lineRule="auto"/>
        <w:rPr>
          <w:rFonts w:ascii="Times New Roman" w:eastAsia="Times New Roman" w:hAnsi="Times New Roman" w:cs="Times New Roman"/>
          <w:color w:val="000000" w:themeColor="text1"/>
          <w:sz w:val="24"/>
          <w:szCs w:val="24"/>
        </w:rPr>
      </w:pPr>
      <w:r w:rsidRPr="005D3DC7">
        <w:rPr>
          <w:rFonts w:ascii="Times New Roman" w:eastAsia="Times New Roman" w:hAnsi="Times New Roman" w:cs="Times New Roman"/>
          <w:color w:val="000000" w:themeColor="text1"/>
          <w:sz w:val="24"/>
          <w:szCs w:val="24"/>
        </w:rPr>
        <w:pict>
          <v:rect id="_x0000_i1025" style="width:0;height:.75pt" o:hralign="center" o:hrstd="t" o:hrnoshade="t" o:hr="t" fillcolor="navy" stroked="f"/>
        </w:pict>
      </w:r>
    </w:p>
    <w:tbl>
      <w:tblPr>
        <w:tblW w:w="4500" w:type="pct"/>
        <w:tblCellSpacing w:w="15" w:type="dxa"/>
        <w:tblCellMar>
          <w:top w:w="15" w:type="dxa"/>
          <w:left w:w="15" w:type="dxa"/>
          <w:bottom w:w="15" w:type="dxa"/>
          <w:right w:w="15" w:type="dxa"/>
        </w:tblCellMar>
        <w:tblLook w:val="04A0"/>
      </w:tblPr>
      <w:tblGrid>
        <w:gridCol w:w="8505"/>
      </w:tblGrid>
      <w:tr w:rsidR="00ED274A" w:rsidRPr="00ED274A" w:rsidTr="00ED274A">
        <w:trPr>
          <w:tblCellSpacing w:w="15" w:type="dxa"/>
        </w:trPr>
        <w:tc>
          <w:tcPr>
            <w:tcW w:w="0" w:type="auto"/>
            <w:vAlign w:val="center"/>
            <w:hideMark/>
          </w:tcPr>
          <w:p w:rsidR="00ED274A" w:rsidRPr="00ED274A" w:rsidRDefault="00ED274A" w:rsidP="00ED274A">
            <w:pPr>
              <w:spacing w:after="0" w:line="240" w:lineRule="auto"/>
              <w:rPr>
                <w:rFonts w:ascii="Times New Roman" w:eastAsia="Times New Roman" w:hAnsi="Times New Roman" w:cs="Times New Roman"/>
                <w:color w:val="000000" w:themeColor="text1"/>
                <w:sz w:val="24"/>
                <w:szCs w:val="24"/>
              </w:rPr>
            </w:pPr>
          </w:p>
        </w:tc>
      </w:tr>
    </w:tbl>
    <w:p w:rsidR="00ED274A" w:rsidRPr="00ED274A" w:rsidRDefault="00ED274A" w:rsidP="00ED274A">
      <w:pPr>
        <w:spacing w:after="0" w:line="240" w:lineRule="auto"/>
        <w:rPr>
          <w:rFonts w:ascii="Times New Roman" w:eastAsia="Times New Roman" w:hAnsi="Times New Roman" w:cs="Times New Roman"/>
          <w:vanish/>
          <w:color w:val="000000" w:themeColor="text1"/>
          <w:sz w:val="24"/>
          <w:szCs w:val="24"/>
        </w:rPr>
      </w:pPr>
    </w:p>
    <w:bookmarkEnd w:id="0"/>
    <w:tbl>
      <w:tblPr>
        <w:tblW w:w="4500" w:type="pct"/>
        <w:tblCellSpacing w:w="15" w:type="dxa"/>
        <w:tblCellMar>
          <w:top w:w="15" w:type="dxa"/>
          <w:left w:w="15" w:type="dxa"/>
          <w:bottom w:w="15" w:type="dxa"/>
          <w:right w:w="15" w:type="dxa"/>
        </w:tblCellMar>
        <w:tblLook w:val="04A0"/>
      </w:tblPr>
      <w:tblGrid>
        <w:gridCol w:w="4252"/>
        <w:gridCol w:w="4253"/>
      </w:tblGrid>
      <w:tr w:rsidR="00ED274A" w:rsidRPr="00ED274A" w:rsidTr="00ED274A">
        <w:trPr>
          <w:tblCellSpacing w:w="15" w:type="dxa"/>
        </w:trPr>
        <w:tc>
          <w:tcPr>
            <w:tcW w:w="2500" w:type="pct"/>
            <w:vAlign w:val="center"/>
            <w:hideMark/>
          </w:tcPr>
          <w:p w:rsidR="00ED274A" w:rsidRPr="00ED274A" w:rsidRDefault="00ED274A" w:rsidP="00ED274A">
            <w:pPr>
              <w:spacing w:before="100" w:beforeAutospacing="1" w:after="100" w:afterAutospacing="1" w:line="240" w:lineRule="auto"/>
              <w:rPr>
                <w:rFonts w:ascii="Times New Roman" w:eastAsia="Times New Roman" w:hAnsi="Times New Roman" w:cs="Times New Roman"/>
                <w:color w:val="000000" w:themeColor="text1"/>
                <w:sz w:val="24"/>
                <w:szCs w:val="24"/>
              </w:rPr>
            </w:pPr>
          </w:p>
        </w:tc>
        <w:tc>
          <w:tcPr>
            <w:tcW w:w="2500" w:type="pct"/>
            <w:vAlign w:val="center"/>
            <w:hideMark/>
          </w:tcPr>
          <w:p w:rsidR="00ED274A" w:rsidRPr="00ED274A" w:rsidRDefault="00ED274A" w:rsidP="00ED274A">
            <w:pPr>
              <w:spacing w:before="100" w:beforeAutospacing="1" w:after="100" w:afterAutospacing="1" w:line="240" w:lineRule="auto"/>
              <w:jc w:val="right"/>
              <w:rPr>
                <w:rFonts w:ascii="Times New Roman" w:eastAsia="Times New Roman" w:hAnsi="Times New Roman" w:cs="Times New Roman"/>
                <w:color w:val="000000" w:themeColor="text1"/>
                <w:sz w:val="24"/>
                <w:szCs w:val="24"/>
              </w:rPr>
            </w:pPr>
          </w:p>
        </w:tc>
      </w:tr>
    </w:tbl>
    <w:p w:rsidR="00BF7B23" w:rsidRDefault="00BF7B23"/>
    <w:sectPr w:rsidR="00BF7B23" w:rsidSect="0035600C">
      <w:pgSz w:w="12240" w:h="1872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D274A"/>
    <w:rsid w:val="0035600C"/>
    <w:rsid w:val="003F3E41"/>
    <w:rsid w:val="00557437"/>
    <w:rsid w:val="005D3DC7"/>
    <w:rsid w:val="00A83C09"/>
    <w:rsid w:val="00BF7B23"/>
    <w:rsid w:val="00ED274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7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41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2015-11-22T16:13:00Z</dcterms:created>
  <dcterms:modified xsi:type="dcterms:W3CDTF">2015-11-22T16:13:00Z</dcterms:modified>
</cp:coreProperties>
</file>