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32" w:rsidRDefault="00AC1EB3">
      <w:r>
        <w:rPr>
          <w:rFonts w:ascii="Times New Roman" w:hAnsi="Times New Roman" w:cs="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4838700</wp:posOffset>
            </wp:positionH>
            <wp:positionV relativeFrom="paragraph">
              <wp:posOffset>-428625</wp:posOffset>
            </wp:positionV>
            <wp:extent cx="1133475" cy="1095375"/>
            <wp:effectExtent l="19050" t="0" r="9525" b="0"/>
            <wp:wrapNone/>
            <wp:docPr id="3" name="Picture 3" descr="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 logo"/>
                    <pic:cNvPicPr>
                      <a:picLocks noChangeAspect="1" noChangeArrowheads="1"/>
                    </pic:cNvPicPr>
                  </pic:nvPicPr>
                  <pic:blipFill>
                    <a:blip r:embed="rId8" cstate="print">
                      <a:lum bright="-30000" contrast="46000"/>
                    </a:blip>
                    <a:srcRect t="1462" b="1462"/>
                    <a:stretch>
                      <a:fillRect/>
                    </a:stretch>
                  </pic:blipFill>
                  <pic:spPr bwMode="auto">
                    <a:xfrm>
                      <a:off x="0" y="0"/>
                      <a:ext cx="1133475" cy="1095375"/>
                    </a:xfrm>
                    <a:prstGeom prst="rect">
                      <a:avLst/>
                    </a:prstGeom>
                    <a:noFill/>
                    <a:ln w="25400">
                      <a:no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19050</wp:posOffset>
            </wp:positionH>
            <wp:positionV relativeFrom="paragraph">
              <wp:posOffset>-371475</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462" r="1462"/>
                    <a:stretch>
                      <a:fillRect/>
                    </a:stretch>
                  </pic:blipFill>
                  <pic:spPr bwMode="auto">
                    <a:xfrm>
                      <a:off x="0" y="0"/>
                      <a:ext cx="914400" cy="914400"/>
                    </a:xfrm>
                    <a:prstGeom prst="rect">
                      <a:avLst/>
                    </a:prstGeom>
                    <a:noFill/>
                    <a:ln w="25400">
                      <a:noFill/>
                      <a:miter lim="800000"/>
                      <a:headEnd/>
                      <a:tailEnd/>
                    </a:ln>
                    <a:effectLst/>
                  </pic:spPr>
                </pic:pic>
              </a:graphicData>
            </a:graphic>
          </wp:anchor>
        </w:drawing>
      </w:r>
      <w:r w:rsidR="00237C2E" w:rsidRPr="00237C2E">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4" o:spid="_x0000_s1026" type="#_x0000_t202" style="position:absolute;margin-left:38.25pt;margin-top:-37.5pt;width:382.5pt;height:94.65pt;z-index:2516623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" filled="f" fillcolor="#5b9bd5" stroked="f" strokecolor="black [0]" strokeweight="2pt">
            <v:textbox inset="2.88pt,2.88pt,2.88pt,2.88pt">
              <w:txbxContent>
                <w:p w:rsidR="00895515" w:rsidRDefault="00895515" w:rsidP="00843840">
                  <w:pPr>
                    <w:widowControl w:val="0"/>
                    <w:spacing w:after="0"/>
                    <w:jc w:val="center"/>
                    <w:rPr>
                      <w:rFonts w:ascii="Arial" w:hAnsi="Arial" w:cs="Arial"/>
                      <w:b/>
                      <w:bCs/>
                      <w:lang w:val="en-US"/>
                    </w:rPr>
                  </w:pPr>
                </w:p>
                <w:p w:rsidR="00843840" w:rsidRDefault="00843840" w:rsidP="00843840">
                  <w:pPr>
                    <w:widowControl w:val="0"/>
                    <w:spacing w:after="0"/>
                    <w:jc w:val="center"/>
                    <w:rPr>
                      <w:rFonts w:ascii="Arial" w:hAnsi="Arial" w:cs="Arial"/>
                      <w:b/>
                      <w:bCs/>
                      <w:lang w:val="en-US"/>
                    </w:rPr>
                  </w:pPr>
                  <w:r>
                    <w:rPr>
                      <w:rFonts w:ascii="Arial" w:hAnsi="Arial" w:cs="Arial"/>
                      <w:b/>
                      <w:bCs/>
                      <w:lang w:val="en-US"/>
                    </w:rPr>
                    <w:t>Republic of the Philippines</w:t>
                  </w:r>
                </w:p>
                <w:p w:rsidR="00843840" w:rsidRDefault="00843840" w:rsidP="00843840">
                  <w:pPr>
                    <w:widowControl w:val="0"/>
                    <w:spacing w:after="0"/>
                    <w:jc w:val="center"/>
                    <w:rPr>
                      <w:rFonts w:ascii="Arial" w:hAnsi="Arial" w:cs="Arial"/>
                      <w:b/>
                      <w:bCs/>
                      <w:lang w:val="en-US"/>
                    </w:rPr>
                  </w:pPr>
                  <w:r>
                    <w:rPr>
                      <w:rFonts w:ascii="Arial" w:hAnsi="Arial" w:cs="Arial"/>
                      <w:b/>
                      <w:bCs/>
                      <w:lang w:val="en-US"/>
                    </w:rPr>
                    <w:t>CITY GOVERNMENT OF CAVITE</w:t>
                  </w:r>
                </w:p>
                <w:p w:rsidR="00843840" w:rsidRDefault="00843840" w:rsidP="00843840">
                  <w:pPr>
                    <w:widowControl w:val="0"/>
                    <w:spacing w:after="0"/>
                    <w:jc w:val="center"/>
                    <w:rPr>
                      <w:rFonts w:ascii="Arial" w:hAnsi="Arial" w:cs="Arial"/>
                      <w:b/>
                      <w:bCs/>
                      <w:lang w:val="en-US"/>
                    </w:rPr>
                  </w:pPr>
                  <w:r>
                    <w:rPr>
                      <w:rFonts w:ascii="Arial" w:hAnsi="Arial" w:cs="Arial"/>
                      <w:b/>
                      <w:bCs/>
                      <w:lang w:val="en-US"/>
                    </w:rPr>
                    <w:t>HUMAN RESOURCE MANAGEMENT OFFICE</w:t>
                  </w:r>
                </w:p>
                <w:p w:rsidR="00843840" w:rsidRDefault="00843840" w:rsidP="00843840">
                  <w:pPr>
                    <w:widowControl w:val="0"/>
                    <w:spacing w:after="0"/>
                    <w:jc w:val="center"/>
                    <w:rPr>
                      <w:rFonts w:ascii="Arial" w:hAnsi="Arial" w:cs="Arial"/>
                      <w:b/>
                      <w:bCs/>
                      <w:lang w:val="en-US"/>
                    </w:rPr>
                  </w:pPr>
                  <w:r>
                    <w:rPr>
                      <w:rFonts w:ascii="Arial" w:hAnsi="Arial" w:cs="Arial"/>
                      <w:b/>
                      <w:bCs/>
                      <w:lang w:val="en-US"/>
                    </w:rPr>
                    <w:t xml:space="preserve">2/F City Hall Bldg., Ibanez St., </w:t>
                  </w:r>
                  <w:proofErr w:type="spellStart"/>
                  <w:r>
                    <w:rPr>
                      <w:rFonts w:ascii="Arial" w:hAnsi="Arial" w:cs="Arial"/>
                      <w:b/>
                      <w:bCs/>
                      <w:lang w:val="en-US"/>
                    </w:rPr>
                    <w:t>Samonte</w:t>
                  </w:r>
                  <w:proofErr w:type="spellEnd"/>
                  <w:r>
                    <w:rPr>
                      <w:rFonts w:ascii="Arial" w:hAnsi="Arial" w:cs="Arial"/>
                      <w:b/>
                      <w:bCs/>
                      <w:lang w:val="en-US"/>
                    </w:rPr>
                    <w:t xml:space="preserve"> Park,</w:t>
                  </w:r>
                </w:p>
                <w:p w:rsidR="00843840" w:rsidRDefault="00843840" w:rsidP="00843840">
                  <w:pPr>
                    <w:widowControl w:val="0"/>
                    <w:spacing w:after="0"/>
                    <w:jc w:val="center"/>
                    <w:rPr>
                      <w:rFonts w:ascii="Arial" w:hAnsi="Arial" w:cs="Arial"/>
                      <w:b/>
                      <w:bCs/>
                      <w:lang w:val="en-US"/>
                    </w:rPr>
                  </w:pPr>
                  <w:r>
                    <w:rPr>
                      <w:rFonts w:ascii="Arial" w:hAnsi="Arial" w:cs="Arial"/>
                      <w:b/>
                      <w:bCs/>
                      <w:lang w:val="en-US"/>
                    </w:rPr>
                    <w:t>City of Cavite</w:t>
                  </w:r>
                </w:p>
                <w:p w:rsidR="00843840" w:rsidRDefault="00843840" w:rsidP="00843840">
                  <w:pPr>
                    <w:spacing w:after="40"/>
                    <w:jc w:val="center"/>
                    <w:rPr>
                      <w:rFonts w:ascii="Arial" w:hAnsi="Arial" w:cs="Arial"/>
                      <w:b/>
                      <w:bCs/>
                      <w:sz w:val="22"/>
                      <w:szCs w:val="22"/>
                      <w:lang w:val="en-US"/>
                    </w:rPr>
                  </w:pPr>
                </w:p>
              </w:txbxContent>
            </v:textbox>
          </v:shape>
        </w:pict>
      </w:r>
    </w:p>
    <w:p w:rsidR="00385332" w:rsidRDefault="00385332"/>
    <w:p w:rsidR="00385332" w:rsidRDefault="00385332" w:rsidP="008353A5">
      <w:pPr>
        <w:spacing w:after="0" w:line="240" w:lineRule="auto"/>
      </w:pPr>
    </w:p>
    <w:p w:rsidR="008353A5" w:rsidRDefault="008353A5" w:rsidP="008353A5">
      <w:pPr>
        <w:spacing w:after="0" w:line="240" w:lineRule="auto"/>
      </w:pPr>
    </w:p>
    <w:p w:rsidR="00D3751A" w:rsidRDefault="00D3751A" w:rsidP="006D4F21">
      <w:pPr>
        <w:spacing w:after="0" w:line="240" w:lineRule="auto"/>
        <w:jc w:val="center"/>
        <w:rPr>
          <w:rFonts w:ascii="Arial" w:hAnsi="Arial" w:cs="Arial"/>
          <w:b/>
          <w:sz w:val="28"/>
          <w:szCs w:val="28"/>
        </w:rPr>
      </w:pPr>
      <w:bookmarkStart w:id="0" w:name="_GoBack"/>
      <w:bookmarkEnd w:id="0"/>
    </w:p>
    <w:p w:rsidR="00846F67" w:rsidRPr="008353A5" w:rsidRDefault="006D4F21" w:rsidP="006D4F21">
      <w:pPr>
        <w:spacing w:after="0" w:line="240" w:lineRule="auto"/>
        <w:jc w:val="center"/>
        <w:rPr>
          <w:rFonts w:ascii="Arial" w:hAnsi="Arial" w:cs="Arial"/>
          <w:b/>
          <w:sz w:val="28"/>
          <w:szCs w:val="28"/>
        </w:rPr>
      </w:pPr>
      <w:r w:rsidRPr="008353A5">
        <w:rPr>
          <w:rFonts w:ascii="Arial" w:hAnsi="Arial" w:cs="Arial"/>
          <w:b/>
          <w:sz w:val="28"/>
          <w:szCs w:val="28"/>
        </w:rPr>
        <w:t>CSC MEMORANDUM CIRCULARS</w:t>
      </w:r>
    </w:p>
    <w:p w:rsidR="008353A5" w:rsidRDefault="008353A5" w:rsidP="00ED599D">
      <w:pPr>
        <w:spacing w:after="0" w:line="240" w:lineRule="auto"/>
        <w:rPr>
          <w:rFonts w:ascii="Arial" w:hAnsi="Arial" w:cs="Arial"/>
          <w:sz w:val="24"/>
          <w:szCs w:val="24"/>
        </w:rPr>
      </w:pPr>
    </w:p>
    <w:p w:rsidR="00D3751A" w:rsidRDefault="00D3751A" w:rsidP="00ED599D">
      <w:pPr>
        <w:spacing w:after="0" w:line="240" w:lineRule="auto"/>
        <w:rPr>
          <w:rFonts w:ascii="Arial" w:hAnsi="Arial" w:cs="Arial"/>
          <w:sz w:val="24"/>
          <w:szCs w:val="24"/>
        </w:rPr>
      </w:pPr>
    </w:p>
    <w:tbl>
      <w:tblPr>
        <w:tblStyle w:val="TableGrid"/>
        <w:tblW w:w="10530" w:type="dxa"/>
        <w:tblInd w:w="-432" w:type="dxa"/>
        <w:tblLook w:val="04A0"/>
      </w:tblPr>
      <w:tblGrid>
        <w:gridCol w:w="2160"/>
        <w:gridCol w:w="6840"/>
        <w:gridCol w:w="1530"/>
      </w:tblGrid>
      <w:tr w:rsidR="00ED599D" w:rsidRPr="008353A5" w:rsidTr="00C14489">
        <w:tc>
          <w:tcPr>
            <w:tcW w:w="2160" w:type="dxa"/>
          </w:tcPr>
          <w:p w:rsidR="00ED599D" w:rsidRPr="008353A5" w:rsidRDefault="002C7381" w:rsidP="00C14489">
            <w:pPr>
              <w:spacing w:after="0" w:line="240" w:lineRule="auto"/>
              <w:jc w:val="center"/>
              <w:rPr>
                <w:rFonts w:ascii="Arial" w:hAnsi="Arial" w:cs="Arial"/>
                <w:b/>
                <w:sz w:val="24"/>
                <w:szCs w:val="24"/>
              </w:rPr>
            </w:pPr>
            <w:r w:rsidRPr="008353A5">
              <w:rPr>
                <w:rFonts w:ascii="Arial" w:hAnsi="Arial" w:cs="Arial"/>
                <w:b/>
                <w:sz w:val="24"/>
                <w:szCs w:val="24"/>
              </w:rPr>
              <w:t>M</w:t>
            </w:r>
            <w:r w:rsidR="008353A5" w:rsidRPr="008353A5">
              <w:rPr>
                <w:rFonts w:ascii="Arial" w:hAnsi="Arial" w:cs="Arial"/>
                <w:b/>
                <w:sz w:val="24"/>
                <w:szCs w:val="24"/>
              </w:rPr>
              <w:t xml:space="preserve">EMO </w:t>
            </w:r>
            <w:r w:rsidRPr="008353A5">
              <w:rPr>
                <w:rFonts w:ascii="Arial" w:hAnsi="Arial" w:cs="Arial"/>
                <w:b/>
                <w:sz w:val="24"/>
                <w:szCs w:val="24"/>
              </w:rPr>
              <w:t>C</w:t>
            </w:r>
            <w:r w:rsidR="008353A5" w:rsidRPr="008353A5">
              <w:rPr>
                <w:rFonts w:ascii="Arial" w:hAnsi="Arial" w:cs="Arial"/>
                <w:b/>
                <w:sz w:val="24"/>
                <w:szCs w:val="24"/>
              </w:rPr>
              <w:t>IR</w:t>
            </w:r>
            <w:r w:rsidR="00C14489">
              <w:rPr>
                <w:rFonts w:ascii="Arial" w:hAnsi="Arial" w:cs="Arial"/>
                <w:b/>
                <w:sz w:val="24"/>
                <w:szCs w:val="24"/>
              </w:rPr>
              <w:t xml:space="preserve"> NO.</w:t>
            </w:r>
          </w:p>
        </w:tc>
        <w:tc>
          <w:tcPr>
            <w:tcW w:w="6840" w:type="dxa"/>
          </w:tcPr>
          <w:p w:rsidR="00ED599D" w:rsidRPr="008353A5" w:rsidRDefault="002C7381" w:rsidP="002C7381">
            <w:pPr>
              <w:spacing w:after="0" w:line="240" w:lineRule="auto"/>
              <w:jc w:val="center"/>
              <w:rPr>
                <w:rFonts w:ascii="Arial" w:hAnsi="Arial" w:cs="Arial"/>
                <w:b/>
                <w:sz w:val="24"/>
                <w:szCs w:val="24"/>
              </w:rPr>
            </w:pPr>
            <w:r w:rsidRPr="008353A5">
              <w:rPr>
                <w:rFonts w:ascii="Arial" w:hAnsi="Arial" w:cs="Arial"/>
                <w:b/>
                <w:sz w:val="24"/>
                <w:szCs w:val="24"/>
              </w:rPr>
              <w:t>TITLE</w:t>
            </w:r>
          </w:p>
        </w:tc>
        <w:tc>
          <w:tcPr>
            <w:tcW w:w="1530" w:type="dxa"/>
          </w:tcPr>
          <w:p w:rsidR="00ED599D" w:rsidRPr="008353A5" w:rsidRDefault="002C7381" w:rsidP="002C7381">
            <w:pPr>
              <w:spacing w:after="0" w:line="240" w:lineRule="auto"/>
              <w:jc w:val="center"/>
              <w:rPr>
                <w:rFonts w:ascii="Arial" w:hAnsi="Arial" w:cs="Arial"/>
                <w:b/>
                <w:sz w:val="24"/>
                <w:szCs w:val="24"/>
              </w:rPr>
            </w:pPr>
            <w:r w:rsidRPr="008353A5">
              <w:rPr>
                <w:rFonts w:ascii="Arial" w:hAnsi="Arial" w:cs="Arial"/>
                <w:b/>
                <w:sz w:val="24"/>
                <w:szCs w:val="24"/>
              </w:rPr>
              <w:t>DATE</w:t>
            </w:r>
          </w:p>
        </w:tc>
      </w:tr>
      <w:tr w:rsidR="00472962" w:rsidRPr="00C14489" w:rsidTr="00C14489">
        <w:tc>
          <w:tcPr>
            <w:tcW w:w="2160" w:type="dxa"/>
          </w:tcPr>
          <w:p w:rsidR="00472962" w:rsidRPr="00C14489" w:rsidRDefault="00472962" w:rsidP="00472962">
            <w:pPr>
              <w:spacing w:after="0" w:line="240" w:lineRule="auto"/>
              <w:rPr>
                <w:rFonts w:ascii="Arial" w:hAnsi="Arial" w:cs="Arial"/>
                <w:sz w:val="24"/>
                <w:szCs w:val="24"/>
              </w:rPr>
            </w:pPr>
            <w:r w:rsidRPr="00C14489">
              <w:rPr>
                <w:rFonts w:ascii="Arial" w:hAnsi="Arial" w:cs="Arial"/>
                <w:sz w:val="24"/>
                <w:szCs w:val="24"/>
              </w:rPr>
              <w:t>MC No. 17-1986</w:t>
            </w:r>
          </w:p>
        </w:tc>
        <w:tc>
          <w:tcPr>
            <w:tcW w:w="6840" w:type="dxa"/>
          </w:tcPr>
          <w:p w:rsidR="00472962" w:rsidRPr="00C14489" w:rsidRDefault="00472962" w:rsidP="00472962">
            <w:pPr>
              <w:spacing w:after="0" w:line="240" w:lineRule="auto"/>
              <w:rPr>
                <w:rFonts w:ascii="Arial" w:hAnsi="Arial" w:cs="Arial"/>
                <w:sz w:val="24"/>
                <w:szCs w:val="24"/>
              </w:rPr>
            </w:pPr>
            <w:r w:rsidRPr="00C14489">
              <w:rPr>
                <w:rFonts w:ascii="Arial" w:hAnsi="Arial" w:cs="Arial"/>
                <w:sz w:val="24"/>
                <w:szCs w:val="24"/>
              </w:rPr>
              <w:t>Revoking MC No. 1025 dated 11-25-1977 entitled Prohibiting any Government Official and Employee from Accepting Private Employment in any Capacity without Prior Authority of the Office of the President</w:t>
            </w:r>
          </w:p>
        </w:tc>
        <w:tc>
          <w:tcPr>
            <w:tcW w:w="1530" w:type="dxa"/>
          </w:tcPr>
          <w:p w:rsidR="00472962" w:rsidRPr="00C14489" w:rsidRDefault="00472962" w:rsidP="00ED599D">
            <w:pPr>
              <w:spacing w:after="0" w:line="240" w:lineRule="auto"/>
              <w:rPr>
                <w:rFonts w:ascii="Arial" w:hAnsi="Arial" w:cs="Arial"/>
                <w:sz w:val="24"/>
                <w:szCs w:val="24"/>
              </w:rPr>
            </w:pPr>
            <w:r w:rsidRPr="00C14489">
              <w:rPr>
                <w:rFonts w:ascii="Arial" w:hAnsi="Arial" w:cs="Arial"/>
                <w:sz w:val="24"/>
                <w:szCs w:val="24"/>
              </w:rPr>
              <w:t>09-04-1986</w:t>
            </w:r>
          </w:p>
        </w:tc>
      </w:tr>
      <w:tr w:rsidR="00D3751A" w:rsidRPr="00C14489" w:rsidTr="00C14489">
        <w:tc>
          <w:tcPr>
            <w:tcW w:w="2160" w:type="dxa"/>
          </w:tcPr>
          <w:p w:rsidR="00D3751A" w:rsidRPr="00C14489" w:rsidRDefault="00D3751A" w:rsidP="00472962">
            <w:pPr>
              <w:spacing w:after="0" w:line="240" w:lineRule="auto"/>
              <w:rPr>
                <w:rFonts w:ascii="Arial" w:hAnsi="Arial" w:cs="Arial"/>
                <w:sz w:val="24"/>
                <w:szCs w:val="24"/>
              </w:rPr>
            </w:pPr>
            <w:r>
              <w:rPr>
                <w:rFonts w:ascii="Arial" w:hAnsi="Arial" w:cs="Arial"/>
                <w:sz w:val="24"/>
                <w:szCs w:val="24"/>
              </w:rPr>
              <w:t>MC No. 30-1989</w:t>
            </w:r>
          </w:p>
        </w:tc>
        <w:tc>
          <w:tcPr>
            <w:tcW w:w="6840" w:type="dxa"/>
          </w:tcPr>
          <w:p w:rsidR="00D3751A" w:rsidRPr="00C14489" w:rsidRDefault="00D3751A" w:rsidP="00472962">
            <w:pPr>
              <w:spacing w:after="0" w:line="240" w:lineRule="auto"/>
              <w:rPr>
                <w:rFonts w:ascii="Arial" w:hAnsi="Arial" w:cs="Arial"/>
                <w:sz w:val="24"/>
                <w:szCs w:val="24"/>
              </w:rPr>
            </w:pPr>
            <w:r>
              <w:rPr>
                <w:rFonts w:ascii="Arial" w:hAnsi="Arial" w:cs="Arial"/>
                <w:sz w:val="24"/>
                <w:szCs w:val="24"/>
              </w:rPr>
              <w:t>Guidelines in the Application of Penalties in Administrative Cases – CSC Resolution No. 89506 dated 07-20-1989</w:t>
            </w:r>
          </w:p>
        </w:tc>
        <w:tc>
          <w:tcPr>
            <w:tcW w:w="1530" w:type="dxa"/>
          </w:tcPr>
          <w:p w:rsidR="00D3751A" w:rsidRPr="00C14489" w:rsidRDefault="00D3751A" w:rsidP="00ED599D">
            <w:pPr>
              <w:spacing w:after="0" w:line="240" w:lineRule="auto"/>
              <w:rPr>
                <w:rFonts w:ascii="Arial" w:hAnsi="Arial" w:cs="Arial"/>
                <w:sz w:val="24"/>
                <w:szCs w:val="24"/>
              </w:rPr>
            </w:pPr>
            <w:r>
              <w:rPr>
                <w:rFonts w:ascii="Arial" w:hAnsi="Arial" w:cs="Arial"/>
                <w:sz w:val="24"/>
                <w:szCs w:val="24"/>
              </w:rPr>
              <w:t>07-20-1989</w:t>
            </w:r>
          </w:p>
        </w:tc>
      </w:tr>
      <w:tr w:rsidR="007A2F8B" w:rsidRPr="00C14489" w:rsidTr="00C14489">
        <w:tc>
          <w:tcPr>
            <w:tcW w:w="2160" w:type="dxa"/>
          </w:tcPr>
          <w:p w:rsidR="007A2F8B" w:rsidRPr="00C14489" w:rsidRDefault="007A2F8B" w:rsidP="00472962">
            <w:pPr>
              <w:spacing w:after="0" w:line="240" w:lineRule="auto"/>
              <w:rPr>
                <w:rFonts w:ascii="Arial" w:hAnsi="Arial" w:cs="Arial"/>
                <w:sz w:val="24"/>
                <w:szCs w:val="24"/>
              </w:rPr>
            </w:pPr>
            <w:r w:rsidRPr="00C14489">
              <w:rPr>
                <w:rFonts w:ascii="Arial" w:hAnsi="Arial" w:cs="Arial"/>
                <w:sz w:val="24"/>
                <w:szCs w:val="24"/>
              </w:rPr>
              <w:t>MC No. 01-1991</w:t>
            </w:r>
          </w:p>
        </w:tc>
        <w:tc>
          <w:tcPr>
            <w:tcW w:w="6840" w:type="dxa"/>
          </w:tcPr>
          <w:p w:rsidR="007A2F8B" w:rsidRPr="00C14489" w:rsidRDefault="007A2F8B" w:rsidP="00472962">
            <w:pPr>
              <w:spacing w:after="0" w:line="240" w:lineRule="auto"/>
              <w:rPr>
                <w:rFonts w:ascii="Arial" w:hAnsi="Arial" w:cs="Arial"/>
                <w:sz w:val="24"/>
                <w:szCs w:val="24"/>
              </w:rPr>
            </w:pPr>
            <w:r w:rsidRPr="00C14489">
              <w:rPr>
                <w:rFonts w:ascii="Arial" w:hAnsi="Arial" w:cs="Arial"/>
                <w:sz w:val="24"/>
                <w:szCs w:val="24"/>
              </w:rPr>
              <w:t>Habitual Absenteeism and Tardiness</w:t>
            </w:r>
          </w:p>
        </w:tc>
        <w:tc>
          <w:tcPr>
            <w:tcW w:w="1530" w:type="dxa"/>
          </w:tcPr>
          <w:p w:rsidR="007A2F8B" w:rsidRPr="00C14489" w:rsidRDefault="007A2F8B" w:rsidP="00ED599D">
            <w:pPr>
              <w:spacing w:after="0" w:line="240" w:lineRule="auto"/>
              <w:rPr>
                <w:rFonts w:ascii="Arial" w:hAnsi="Arial" w:cs="Arial"/>
                <w:sz w:val="24"/>
                <w:szCs w:val="24"/>
              </w:rPr>
            </w:pPr>
            <w:r w:rsidRPr="00C14489">
              <w:rPr>
                <w:rFonts w:ascii="Arial" w:hAnsi="Arial" w:cs="Arial"/>
                <w:sz w:val="24"/>
                <w:szCs w:val="24"/>
              </w:rPr>
              <w:t>02-14-1991</w:t>
            </w:r>
          </w:p>
        </w:tc>
      </w:tr>
      <w:tr w:rsidR="00526CDE" w:rsidRPr="00C14489" w:rsidTr="00C14489">
        <w:tc>
          <w:tcPr>
            <w:tcW w:w="2160" w:type="dxa"/>
          </w:tcPr>
          <w:p w:rsidR="00526CDE" w:rsidRPr="00C14489" w:rsidRDefault="00526CDE" w:rsidP="00472962">
            <w:pPr>
              <w:spacing w:after="0" w:line="240" w:lineRule="auto"/>
              <w:rPr>
                <w:rFonts w:ascii="Arial" w:hAnsi="Arial" w:cs="Arial"/>
                <w:sz w:val="24"/>
                <w:szCs w:val="24"/>
              </w:rPr>
            </w:pPr>
            <w:r>
              <w:rPr>
                <w:rFonts w:ascii="Arial" w:hAnsi="Arial" w:cs="Arial"/>
                <w:sz w:val="24"/>
                <w:szCs w:val="24"/>
              </w:rPr>
              <w:t>MC No. 01-1993</w:t>
            </w:r>
          </w:p>
        </w:tc>
        <w:tc>
          <w:tcPr>
            <w:tcW w:w="6840" w:type="dxa"/>
          </w:tcPr>
          <w:p w:rsidR="00526CDE" w:rsidRPr="00C14489" w:rsidRDefault="00526CDE" w:rsidP="00472962">
            <w:pPr>
              <w:spacing w:after="0" w:line="240" w:lineRule="auto"/>
              <w:rPr>
                <w:rFonts w:ascii="Arial" w:hAnsi="Arial" w:cs="Arial"/>
                <w:sz w:val="24"/>
                <w:szCs w:val="24"/>
              </w:rPr>
            </w:pPr>
            <w:r>
              <w:rPr>
                <w:rFonts w:ascii="Arial" w:hAnsi="Arial" w:cs="Arial"/>
                <w:sz w:val="24"/>
                <w:szCs w:val="24"/>
              </w:rPr>
              <w:t>Rules of Procedure Governing Administrative Cases Before the Insurance Commission</w:t>
            </w:r>
          </w:p>
        </w:tc>
        <w:tc>
          <w:tcPr>
            <w:tcW w:w="1530" w:type="dxa"/>
          </w:tcPr>
          <w:p w:rsidR="00526CDE" w:rsidRPr="00C14489" w:rsidRDefault="00526CDE" w:rsidP="00ED599D">
            <w:pPr>
              <w:spacing w:after="0" w:line="240" w:lineRule="auto"/>
              <w:rPr>
                <w:rFonts w:ascii="Arial" w:hAnsi="Arial" w:cs="Arial"/>
                <w:sz w:val="24"/>
                <w:szCs w:val="24"/>
              </w:rPr>
            </w:pPr>
            <w:r>
              <w:rPr>
                <w:rFonts w:ascii="Arial" w:hAnsi="Arial" w:cs="Arial"/>
                <w:sz w:val="24"/>
                <w:szCs w:val="24"/>
              </w:rPr>
              <w:t>12-03-1993</w:t>
            </w:r>
          </w:p>
        </w:tc>
      </w:tr>
      <w:tr w:rsidR="008F3735" w:rsidRPr="00C14489" w:rsidTr="00C14489">
        <w:tc>
          <w:tcPr>
            <w:tcW w:w="2160" w:type="dxa"/>
          </w:tcPr>
          <w:p w:rsidR="008F3735" w:rsidRPr="00C14489" w:rsidRDefault="008F3735" w:rsidP="00472962">
            <w:pPr>
              <w:spacing w:after="0" w:line="240" w:lineRule="auto"/>
              <w:rPr>
                <w:rFonts w:ascii="Arial" w:hAnsi="Arial" w:cs="Arial"/>
                <w:sz w:val="24"/>
                <w:szCs w:val="24"/>
              </w:rPr>
            </w:pPr>
            <w:r w:rsidRPr="00C14489">
              <w:rPr>
                <w:rFonts w:ascii="Arial" w:hAnsi="Arial" w:cs="Arial"/>
                <w:sz w:val="24"/>
                <w:szCs w:val="24"/>
              </w:rPr>
              <w:t>MC No. 30-1994</w:t>
            </w:r>
          </w:p>
        </w:tc>
        <w:tc>
          <w:tcPr>
            <w:tcW w:w="6840" w:type="dxa"/>
          </w:tcPr>
          <w:p w:rsidR="008F3735" w:rsidRPr="00C14489" w:rsidRDefault="008F3735" w:rsidP="00472962">
            <w:pPr>
              <w:spacing w:after="0" w:line="240" w:lineRule="auto"/>
              <w:rPr>
                <w:rFonts w:ascii="Arial" w:hAnsi="Arial" w:cs="Arial"/>
                <w:sz w:val="24"/>
                <w:szCs w:val="24"/>
              </w:rPr>
            </w:pPr>
            <w:r w:rsidRPr="00C14489">
              <w:rPr>
                <w:rFonts w:ascii="Arial" w:hAnsi="Arial" w:cs="Arial"/>
                <w:sz w:val="24"/>
                <w:szCs w:val="24"/>
              </w:rPr>
              <w:t>Policy on Sexual Harassment in the Workplace</w:t>
            </w:r>
          </w:p>
        </w:tc>
        <w:tc>
          <w:tcPr>
            <w:tcW w:w="1530" w:type="dxa"/>
          </w:tcPr>
          <w:p w:rsidR="008F3735" w:rsidRPr="00C14489" w:rsidRDefault="008F3735" w:rsidP="00ED599D">
            <w:pPr>
              <w:spacing w:after="0" w:line="240" w:lineRule="auto"/>
              <w:rPr>
                <w:rFonts w:ascii="Arial" w:hAnsi="Arial" w:cs="Arial"/>
                <w:sz w:val="24"/>
                <w:szCs w:val="24"/>
              </w:rPr>
            </w:pPr>
            <w:r w:rsidRPr="00C14489">
              <w:rPr>
                <w:rFonts w:ascii="Arial" w:hAnsi="Arial" w:cs="Arial"/>
                <w:sz w:val="24"/>
                <w:szCs w:val="24"/>
              </w:rPr>
              <w:t>05-31-1994</w:t>
            </w:r>
          </w:p>
        </w:tc>
      </w:tr>
      <w:tr w:rsidR="00CF1748" w:rsidRPr="00C14489" w:rsidTr="00C14489">
        <w:tc>
          <w:tcPr>
            <w:tcW w:w="2160" w:type="dxa"/>
          </w:tcPr>
          <w:p w:rsidR="00CF1748" w:rsidRPr="00C14489" w:rsidRDefault="00CF1748" w:rsidP="00472962">
            <w:pPr>
              <w:spacing w:after="0" w:line="240" w:lineRule="auto"/>
              <w:rPr>
                <w:rFonts w:ascii="Arial" w:hAnsi="Arial" w:cs="Arial"/>
                <w:sz w:val="24"/>
                <w:szCs w:val="24"/>
              </w:rPr>
            </w:pPr>
            <w:r w:rsidRPr="00C14489">
              <w:rPr>
                <w:rFonts w:ascii="Arial" w:hAnsi="Arial" w:cs="Arial"/>
                <w:sz w:val="24"/>
                <w:szCs w:val="24"/>
              </w:rPr>
              <w:t>MC No. 06-1995</w:t>
            </w:r>
          </w:p>
        </w:tc>
        <w:tc>
          <w:tcPr>
            <w:tcW w:w="6840" w:type="dxa"/>
          </w:tcPr>
          <w:p w:rsidR="00CF1748" w:rsidRPr="00C14489" w:rsidRDefault="00CF1748" w:rsidP="005265E0">
            <w:pPr>
              <w:spacing w:after="0" w:line="240" w:lineRule="auto"/>
              <w:rPr>
                <w:rFonts w:ascii="Arial" w:hAnsi="Arial" w:cs="Arial"/>
                <w:sz w:val="24"/>
                <w:szCs w:val="24"/>
              </w:rPr>
            </w:pPr>
            <w:r w:rsidRPr="00C14489">
              <w:rPr>
                <w:rFonts w:ascii="Arial" w:hAnsi="Arial" w:cs="Arial"/>
                <w:sz w:val="24"/>
                <w:szCs w:val="24"/>
              </w:rPr>
              <w:t xml:space="preserve">The Great Filipino Workout – </w:t>
            </w:r>
            <w:r w:rsidR="005265E0" w:rsidRPr="00C14489">
              <w:rPr>
                <w:rFonts w:ascii="Arial" w:hAnsi="Arial" w:cs="Arial"/>
                <w:sz w:val="24"/>
                <w:szCs w:val="24"/>
              </w:rPr>
              <w:t xml:space="preserve">MC No. 08-2011 dated 03-07-2011; </w:t>
            </w:r>
            <w:r w:rsidRPr="00C14489">
              <w:rPr>
                <w:rFonts w:ascii="Arial" w:hAnsi="Arial" w:cs="Arial"/>
                <w:sz w:val="24"/>
                <w:szCs w:val="24"/>
              </w:rPr>
              <w:t>CSC Resolution No. 2807 dated 04-20-1998; MC No. 38-1992 dated 09-30-1992</w:t>
            </w:r>
          </w:p>
        </w:tc>
        <w:tc>
          <w:tcPr>
            <w:tcW w:w="1530" w:type="dxa"/>
          </w:tcPr>
          <w:p w:rsidR="00CF1748" w:rsidRPr="00C14489" w:rsidRDefault="005265E0" w:rsidP="00ED599D">
            <w:pPr>
              <w:spacing w:after="0" w:line="240" w:lineRule="auto"/>
              <w:rPr>
                <w:rFonts w:ascii="Arial" w:hAnsi="Arial" w:cs="Arial"/>
                <w:sz w:val="24"/>
                <w:szCs w:val="24"/>
              </w:rPr>
            </w:pPr>
            <w:r w:rsidRPr="00C14489">
              <w:rPr>
                <w:rFonts w:ascii="Arial" w:hAnsi="Arial" w:cs="Arial"/>
                <w:sz w:val="24"/>
                <w:szCs w:val="24"/>
              </w:rPr>
              <w:t>04-20-1995</w:t>
            </w:r>
          </w:p>
        </w:tc>
      </w:tr>
      <w:tr w:rsidR="00ED599D" w:rsidRPr="00C14489" w:rsidTr="00C14489">
        <w:tc>
          <w:tcPr>
            <w:tcW w:w="2160" w:type="dxa"/>
          </w:tcPr>
          <w:p w:rsidR="00ED599D" w:rsidRPr="00C14489" w:rsidRDefault="002C7381" w:rsidP="00ED599D">
            <w:pPr>
              <w:spacing w:after="0" w:line="240" w:lineRule="auto"/>
              <w:rPr>
                <w:rFonts w:ascii="Arial" w:hAnsi="Arial" w:cs="Arial"/>
                <w:sz w:val="24"/>
                <w:szCs w:val="24"/>
              </w:rPr>
            </w:pPr>
            <w:r w:rsidRPr="00C14489">
              <w:rPr>
                <w:rFonts w:ascii="Arial" w:hAnsi="Arial" w:cs="Arial"/>
                <w:sz w:val="24"/>
                <w:szCs w:val="24"/>
              </w:rPr>
              <w:t>MC No. 03-2002</w:t>
            </w:r>
          </w:p>
        </w:tc>
        <w:tc>
          <w:tcPr>
            <w:tcW w:w="6840" w:type="dxa"/>
          </w:tcPr>
          <w:p w:rsidR="00ED599D" w:rsidRPr="00C14489" w:rsidRDefault="002C7381" w:rsidP="00ED599D">
            <w:pPr>
              <w:spacing w:after="0" w:line="240" w:lineRule="auto"/>
              <w:rPr>
                <w:rFonts w:ascii="Arial" w:hAnsi="Arial" w:cs="Arial"/>
                <w:sz w:val="24"/>
                <w:szCs w:val="24"/>
              </w:rPr>
            </w:pPr>
            <w:r w:rsidRPr="00C14489">
              <w:rPr>
                <w:rFonts w:ascii="Arial" w:hAnsi="Arial" w:cs="Arial"/>
                <w:sz w:val="24"/>
                <w:szCs w:val="24"/>
              </w:rPr>
              <w:t>Issuance of CSC Announcements/Endorsements of Training and Development Programs and Similar Activities</w:t>
            </w:r>
          </w:p>
        </w:tc>
        <w:tc>
          <w:tcPr>
            <w:tcW w:w="1530" w:type="dxa"/>
          </w:tcPr>
          <w:p w:rsidR="00ED599D" w:rsidRPr="00C14489" w:rsidRDefault="002C7381" w:rsidP="00ED599D">
            <w:pPr>
              <w:spacing w:after="0" w:line="240" w:lineRule="auto"/>
              <w:rPr>
                <w:rFonts w:ascii="Arial" w:hAnsi="Arial" w:cs="Arial"/>
                <w:sz w:val="24"/>
                <w:szCs w:val="24"/>
              </w:rPr>
            </w:pPr>
            <w:r w:rsidRPr="00C14489">
              <w:rPr>
                <w:rFonts w:ascii="Arial" w:hAnsi="Arial" w:cs="Arial"/>
                <w:sz w:val="24"/>
                <w:szCs w:val="24"/>
              </w:rPr>
              <w:t>HRDO-01-25-2002</w:t>
            </w:r>
          </w:p>
        </w:tc>
      </w:tr>
      <w:tr w:rsidR="00BD5476" w:rsidRPr="00C14489" w:rsidTr="00C14489">
        <w:tc>
          <w:tcPr>
            <w:tcW w:w="2160" w:type="dxa"/>
          </w:tcPr>
          <w:p w:rsidR="00BD5476" w:rsidRPr="00C14489" w:rsidRDefault="00BD5476" w:rsidP="00ED599D">
            <w:pPr>
              <w:spacing w:after="0" w:line="240" w:lineRule="auto"/>
              <w:rPr>
                <w:rFonts w:ascii="Arial" w:hAnsi="Arial" w:cs="Arial"/>
                <w:sz w:val="24"/>
                <w:szCs w:val="24"/>
              </w:rPr>
            </w:pPr>
            <w:r w:rsidRPr="00C14489">
              <w:rPr>
                <w:rFonts w:ascii="Arial" w:hAnsi="Arial" w:cs="Arial"/>
                <w:sz w:val="24"/>
                <w:szCs w:val="24"/>
              </w:rPr>
              <w:t>MC No. 06-2002</w:t>
            </w:r>
          </w:p>
        </w:tc>
        <w:tc>
          <w:tcPr>
            <w:tcW w:w="6840" w:type="dxa"/>
          </w:tcPr>
          <w:p w:rsidR="00BD5476" w:rsidRPr="00C14489" w:rsidRDefault="00BD5476" w:rsidP="00ED599D">
            <w:pPr>
              <w:spacing w:after="0" w:line="240" w:lineRule="auto"/>
              <w:rPr>
                <w:rFonts w:ascii="Arial" w:hAnsi="Arial" w:cs="Arial"/>
                <w:sz w:val="24"/>
                <w:szCs w:val="24"/>
              </w:rPr>
            </w:pPr>
            <w:r w:rsidRPr="00C14489">
              <w:rPr>
                <w:rFonts w:ascii="Arial" w:hAnsi="Arial" w:cs="Arial"/>
                <w:sz w:val="24"/>
                <w:szCs w:val="24"/>
              </w:rPr>
              <w:t>Revised Policies on the Grant of Loyalty Award – CSC Resolution No. 020295 dated 02-26-2002</w:t>
            </w:r>
          </w:p>
        </w:tc>
        <w:tc>
          <w:tcPr>
            <w:tcW w:w="1530" w:type="dxa"/>
          </w:tcPr>
          <w:p w:rsidR="00BD5476" w:rsidRPr="00C14489" w:rsidRDefault="00BD5476" w:rsidP="00ED599D">
            <w:pPr>
              <w:spacing w:after="0" w:line="240" w:lineRule="auto"/>
              <w:rPr>
                <w:rFonts w:ascii="Arial" w:hAnsi="Arial" w:cs="Arial"/>
                <w:sz w:val="24"/>
                <w:szCs w:val="24"/>
              </w:rPr>
            </w:pPr>
            <w:r w:rsidRPr="00C14489">
              <w:rPr>
                <w:rFonts w:ascii="Arial" w:hAnsi="Arial" w:cs="Arial"/>
                <w:sz w:val="24"/>
                <w:szCs w:val="24"/>
              </w:rPr>
              <w:t>03-01-2002</w:t>
            </w:r>
          </w:p>
        </w:tc>
      </w:tr>
      <w:tr w:rsidR="00526CDE" w:rsidRPr="00C14489" w:rsidTr="00C14489">
        <w:tc>
          <w:tcPr>
            <w:tcW w:w="2160" w:type="dxa"/>
          </w:tcPr>
          <w:p w:rsidR="00526CDE" w:rsidRPr="00C14489" w:rsidRDefault="00526CDE" w:rsidP="00ED599D">
            <w:pPr>
              <w:spacing w:after="0" w:line="240" w:lineRule="auto"/>
              <w:rPr>
                <w:rFonts w:ascii="Arial" w:hAnsi="Arial" w:cs="Arial"/>
                <w:sz w:val="24"/>
                <w:szCs w:val="24"/>
              </w:rPr>
            </w:pPr>
            <w:r>
              <w:rPr>
                <w:rFonts w:ascii="Arial" w:hAnsi="Arial" w:cs="Arial"/>
                <w:sz w:val="24"/>
                <w:szCs w:val="24"/>
              </w:rPr>
              <w:t>MC No. 08-2002</w:t>
            </w:r>
          </w:p>
        </w:tc>
        <w:tc>
          <w:tcPr>
            <w:tcW w:w="6840" w:type="dxa"/>
          </w:tcPr>
          <w:p w:rsidR="00526CDE" w:rsidRPr="00C14489" w:rsidRDefault="00526CDE" w:rsidP="00ED599D">
            <w:pPr>
              <w:spacing w:after="0" w:line="240" w:lineRule="auto"/>
              <w:rPr>
                <w:rFonts w:ascii="Arial" w:hAnsi="Arial" w:cs="Arial"/>
                <w:sz w:val="24"/>
                <w:szCs w:val="24"/>
              </w:rPr>
            </w:pPr>
            <w:r>
              <w:rPr>
                <w:rFonts w:ascii="Arial" w:hAnsi="Arial" w:cs="Arial"/>
                <w:sz w:val="24"/>
                <w:szCs w:val="24"/>
              </w:rPr>
              <w:t>Search for Outstanding Public Officials and Employees 2002</w:t>
            </w:r>
          </w:p>
        </w:tc>
        <w:tc>
          <w:tcPr>
            <w:tcW w:w="1530" w:type="dxa"/>
          </w:tcPr>
          <w:p w:rsidR="00526CDE" w:rsidRPr="00C14489" w:rsidRDefault="00526CDE" w:rsidP="00ED599D">
            <w:pPr>
              <w:spacing w:after="0" w:line="240" w:lineRule="auto"/>
              <w:rPr>
                <w:rFonts w:ascii="Arial" w:hAnsi="Arial" w:cs="Arial"/>
                <w:sz w:val="24"/>
                <w:szCs w:val="24"/>
              </w:rPr>
            </w:pPr>
            <w:r>
              <w:rPr>
                <w:rFonts w:ascii="Arial" w:hAnsi="Arial" w:cs="Arial"/>
                <w:sz w:val="24"/>
                <w:szCs w:val="24"/>
              </w:rPr>
              <w:t>03-14-2002</w:t>
            </w:r>
          </w:p>
        </w:tc>
      </w:tr>
      <w:tr w:rsidR="00ED599D" w:rsidRPr="00C14489" w:rsidTr="00C14489">
        <w:tc>
          <w:tcPr>
            <w:tcW w:w="2160" w:type="dxa"/>
          </w:tcPr>
          <w:p w:rsidR="00ED599D" w:rsidRPr="00C14489" w:rsidRDefault="002C7381" w:rsidP="00C14489">
            <w:pPr>
              <w:spacing w:after="0" w:line="240" w:lineRule="auto"/>
              <w:rPr>
                <w:rFonts w:ascii="Arial" w:hAnsi="Arial" w:cs="Arial"/>
                <w:sz w:val="24"/>
                <w:szCs w:val="24"/>
              </w:rPr>
            </w:pPr>
            <w:r w:rsidRPr="00C14489">
              <w:rPr>
                <w:rFonts w:ascii="Arial" w:hAnsi="Arial" w:cs="Arial"/>
                <w:sz w:val="24"/>
                <w:szCs w:val="24"/>
              </w:rPr>
              <w:t>M</w:t>
            </w:r>
            <w:r w:rsidR="00C14489">
              <w:rPr>
                <w:rFonts w:ascii="Arial" w:hAnsi="Arial" w:cs="Arial"/>
                <w:sz w:val="24"/>
                <w:szCs w:val="24"/>
              </w:rPr>
              <w:t>C</w:t>
            </w:r>
            <w:r w:rsidRPr="00C14489">
              <w:rPr>
                <w:rFonts w:ascii="Arial" w:hAnsi="Arial" w:cs="Arial"/>
                <w:sz w:val="24"/>
                <w:szCs w:val="24"/>
              </w:rPr>
              <w:t xml:space="preserve"> No. 10-2002</w:t>
            </w:r>
          </w:p>
        </w:tc>
        <w:tc>
          <w:tcPr>
            <w:tcW w:w="6840" w:type="dxa"/>
          </w:tcPr>
          <w:p w:rsidR="00ED599D" w:rsidRPr="00C14489" w:rsidRDefault="002C7381" w:rsidP="00ED599D">
            <w:pPr>
              <w:spacing w:after="0" w:line="240" w:lineRule="auto"/>
              <w:rPr>
                <w:rFonts w:ascii="Arial" w:hAnsi="Arial" w:cs="Arial"/>
                <w:sz w:val="24"/>
                <w:szCs w:val="24"/>
              </w:rPr>
            </w:pPr>
            <w:r w:rsidRPr="00C14489">
              <w:rPr>
                <w:rFonts w:ascii="Arial" w:hAnsi="Arial" w:cs="Arial"/>
                <w:sz w:val="24"/>
                <w:szCs w:val="24"/>
              </w:rPr>
              <w:t>Clarification and Amendment to CSC No. 3, s-2002 Issuance of CSC Announcements/Endorsement of Training and Development Programs and Similar Activities</w:t>
            </w:r>
          </w:p>
        </w:tc>
        <w:tc>
          <w:tcPr>
            <w:tcW w:w="1530" w:type="dxa"/>
          </w:tcPr>
          <w:p w:rsidR="00ED599D" w:rsidRPr="00C14489" w:rsidRDefault="002C7381" w:rsidP="00ED599D">
            <w:pPr>
              <w:spacing w:after="0" w:line="240" w:lineRule="auto"/>
              <w:rPr>
                <w:rFonts w:ascii="Arial" w:hAnsi="Arial" w:cs="Arial"/>
                <w:sz w:val="24"/>
                <w:szCs w:val="24"/>
              </w:rPr>
            </w:pPr>
            <w:r w:rsidRPr="00C14489">
              <w:rPr>
                <w:rFonts w:ascii="Arial" w:hAnsi="Arial" w:cs="Arial"/>
                <w:sz w:val="24"/>
                <w:szCs w:val="24"/>
              </w:rPr>
              <w:t>H</w:t>
            </w:r>
            <w:r w:rsidR="00210CAF" w:rsidRPr="00C14489">
              <w:rPr>
                <w:rFonts w:ascii="Arial" w:hAnsi="Arial" w:cs="Arial"/>
                <w:sz w:val="24"/>
                <w:szCs w:val="24"/>
              </w:rPr>
              <w:t>RDO</w:t>
            </w:r>
            <w:r w:rsidRPr="00C14489">
              <w:rPr>
                <w:rFonts w:ascii="Arial" w:hAnsi="Arial" w:cs="Arial"/>
                <w:sz w:val="24"/>
                <w:szCs w:val="24"/>
              </w:rPr>
              <w:t>-04-15-2002</w:t>
            </w:r>
          </w:p>
        </w:tc>
      </w:tr>
      <w:tr w:rsidR="00ED599D" w:rsidRPr="00C14489" w:rsidTr="00C14489">
        <w:tc>
          <w:tcPr>
            <w:tcW w:w="2160" w:type="dxa"/>
          </w:tcPr>
          <w:p w:rsidR="00ED599D" w:rsidRPr="00C14489" w:rsidRDefault="002C7381" w:rsidP="00ED599D">
            <w:pPr>
              <w:spacing w:after="0" w:line="240" w:lineRule="auto"/>
              <w:rPr>
                <w:rFonts w:ascii="Arial" w:hAnsi="Arial" w:cs="Arial"/>
                <w:sz w:val="24"/>
                <w:szCs w:val="24"/>
              </w:rPr>
            </w:pPr>
            <w:r w:rsidRPr="00C14489">
              <w:rPr>
                <w:rFonts w:ascii="Arial" w:hAnsi="Arial" w:cs="Arial"/>
                <w:sz w:val="24"/>
                <w:szCs w:val="24"/>
              </w:rPr>
              <w:t xml:space="preserve">Mc No. </w:t>
            </w:r>
            <w:r w:rsidR="00210CAF" w:rsidRPr="00C14489">
              <w:rPr>
                <w:rFonts w:ascii="Arial" w:hAnsi="Arial" w:cs="Arial"/>
                <w:sz w:val="24"/>
                <w:szCs w:val="24"/>
              </w:rPr>
              <w:t>14-2002</w:t>
            </w:r>
          </w:p>
        </w:tc>
        <w:tc>
          <w:tcPr>
            <w:tcW w:w="6840" w:type="dxa"/>
          </w:tcPr>
          <w:p w:rsidR="00AC1DB5" w:rsidRPr="00C14489" w:rsidRDefault="00210CAF" w:rsidP="00ED599D">
            <w:pPr>
              <w:spacing w:after="0" w:line="240" w:lineRule="auto"/>
              <w:rPr>
                <w:rFonts w:ascii="Arial" w:hAnsi="Arial" w:cs="Arial"/>
                <w:sz w:val="24"/>
                <w:szCs w:val="24"/>
              </w:rPr>
            </w:pPr>
            <w:r w:rsidRPr="00C14489">
              <w:rPr>
                <w:rFonts w:ascii="Arial" w:hAnsi="Arial" w:cs="Arial"/>
                <w:sz w:val="24"/>
                <w:szCs w:val="24"/>
              </w:rPr>
              <w:t>Prohibition Against Transfer or Detail and Issuance of Appointments in Connection with the July 15, 2002 National and Local Elections</w:t>
            </w:r>
            <w:r w:rsidR="00AC1DB5" w:rsidRPr="00C14489">
              <w:rPr>
                <w:rFonts w:ascii="Arial" w:hAnsi="Arial" w:cs="Arial"/>
                <w:sz w:val="24"/>
                <w:szCs w:val="24"/>
              </w:rPr>
              <w:t xml:space="preserve"> – CSC Resolution No. 020773</w:t>
            </w:r>
            <w:r w:rsidR="00E24732" w:rsidRPr="00C14489">
              <w:rPr>
                <w:rFonts w:ascii="Arial" w:hAnsi="Arial" w:cs="Arial"/>
                <w:sz w:val="24"/>
                <w:szCs w:val="24"/>
              </w:rPr>
              <w:t xml:space="preserve"> dated 05-31-2002</w:t>
            </w:r>
          </w:p>
        </w:tc>
        <w:tc>
          <w:tcPr>
            <w:tcW w:w="1530" w:type="dxa"/>
          </w:tcPr>
          <w:p w:rsidR="00ED599D" w:rsidRPr="00C14489" w:rsidRDefault="00210CAF" w:rsidP="00ED599D">
            <w:pPr>
              <w:spacing w:after="0" w:line="240" w:lineRule="auto"/>
              <w:rPr>
                <w:rFonts w:ascii="Arial" w:hAnsi="Arial" w:cs="Arial"/>
                <w:sz w:val="24"/>
                <w:szCs w:val="24"/>
              </w:rPr>
            </w:pPr>
            <w:r w:rsidRPr="00C14489">
              <w:rPr>
                <w:rFonts w:ascii="Arial" w:hAnsi="Arial" w:cs="Arial"/>
                <w:sz w:val="24"/>
                <w:szCs w:val="24"/>
              </w:rPr>
              <w:t>05-31-2002</w:t>
            </w:r>
          </w:p>
        </w:tc>
      </w:tr>
      <w:tr w:rsidR="00ED599D" w:rsidRPr="00C14489" w:rsidTr="00C14489">
        <w:tc>
          <w:tcPr>
            <w:tcW w:w="2160" w:type="dxa"/>
          </w:tcPr>
          <w:p w:rsidR="00ED599D" w:rsidRPr="00C14489" w:rsidRDefault="00E24732" w:rsidP="00ED599D">
            <w:pPr>
              <w:spacing w:after="0" w:line="240" w:lineRule="auto"/>
              <w:rPr>
                <w:rFonts w:ascii="Arial" w:hAnsi="Arial" w:cs="Arial"/>
                <w:sz w:val="24"/>
                <w:szCs w:val="24"/>
              </w:rPr>
            </w:pPr>
            <w:r w:rsidRPr="00C14489">
              <w:rPr>
                <w:rFonts w:ascii="Arial" w:hAnsi="Arial" w:cs="Arial"/>
                <w:sz w:val="24"/>
                <w:szCs w:val="24"/>
              </w:rPr>
              <w:t>MC No. 15-2002</w:t>
            </w:r>
          </w:p>
        </w:tc>
        <w:tc>
          <w:tcPr>
            <w:tcW w:w="6840" w:type="dxa"/>
          </w:tcPr>
          <w:p w:rsidR="00ED599D" w:rsidRPr="00C14489" w:rsidRDefault="00E24732" w:rsidP="00ED599D">
            <w:pPr>
              <w:spacing w:after="0" w:line="240" w:lineRule="auto"/>
              <w:rPr>
                <w:rFonts w:ascii="Arial" w:hAnsi="Arial" w:cs="Arial"/>
                <w:sz w:val="24"/>
                <w:szCs w:val="24"/>
              </w:rPr>
            </w:pPr>
            <w:r w:rsidRPr="00C14489">
              <w:rPr>
                <w:rFonts w:ascii="Arial" w:hAnsi="Arial" w:cs="Arial"/>
                <w:sz w:val="24"/>
                <w:szCs w:val="24"/>
              </w:rPr>
              <w:t>Policies on Facilitative Actions on Appointments and Motions for Reconsideration/Appeals – CSC Resolution 020797 dated 06-06-2002</w:t>
            </w:r>
          </w:p>
        </w:tc>
        <w:tc>
          <w:tcPr>
            <w:tcW w:w="1530" w:type="dxa"/>
          </w:tcPr>
          <w:p w:rsidR="00ED599D" w:rsidRPr="00C14489" w:rsidRDefault="00E24732" w:rsidP="00ED599D">
            <w:pPr>
              <w:spacing w:after="0" w:line="240" w:lineRule="auto"/>
              <w:rPr>
                <w:rFonts w:ascii="Arial" w:hAnsi="Arial" w:cs="Arial"/>
                <w:sz w:val="24"/>
                <w:szCs w:val="24"/>
              </w:rPr>
            </w:pPr>
            <w:r w:rsidRPr="00C14489">
              <w:rPr>
                <w:rFonts w:ascii="Arial" w:hAnsi="Arial" w:cs="Arial"/>
                <w:sz w:val="24"/>
                <w:szCs w:val="24"/>
              </w:rPr>
              <w:t>06-07-2002</w:t>
            </w:r>
          </w:p>
        </w:tc>
      </w:tr>
      <w:tr w:rsidR="00CB31A3" w:rsidRPr="00C14489" w:rsidTr="00C14489">
        <w:tc>
          <w:tcPr>
            <w:tcW w:w="2160" w:type="dxa"/>
          </w:tcPr>
          <w:p w:rsidR="00CB31A3" w:rsidRPr="00C14489" w:rsidRDefault="00CB31A3" w:rsidP="00ED599D">
            <w:pPr>
              <w:spacing w:after="0" w:line="240" w:lineRule="auto"/>
              <w:rPr>
                <w:rFonts w:ascii="Arial" w:hAnsi="Arial" w:cs="Arial"/>
                <w:sz w:val="24"/>
                <w:szCs w:val="24"/>
              </w:rPr>
            </w:pPr>
            <w:r w:rsidRPr="00C14489">
              <w:rPr>
                <w:rFonts w:ascii="Arial" w:hAnsi="Arial" w:cs="Arial"/>
                <w:sz w:val="24"/>
                <w:szCs w:val="24"/>
              </w:rPr>
              <w:t>MC No. 16-2002</w:t>
            </w:r>
          </w:p>
        </w:tc>
        <w:tc>
          <w:tcPr>
            <w:tcW w:w="6840" w:type="dxa"/>
          </w:tcPr>
          <w:p w:rsidR="00CB31A3" w:rsidRPr="00C14489" w:rsidRDefault="00CB31A3" w:rsidP="00ED599D">
            <w:pPr>
              <w:spacing w:after="0" w:line="240" w:lineRule="auto"/>
              <w:rPr>
                <w:rFonts w:ascii="Arial" w:hAnsi="Arial" w:cs="Arial"/>
                <w:sz w:val="24"/>
                <w:szCs w:val="24"/>
              </w:rPr>
            </w:pPr>
            <w:r w:rsidRPr="00C14489">
              <w:rPr>
                <w:rFonts w:ascii="Arial" w:hAnsi="Arial" w:cs="Arial"/>
                <w:sz w:val="24"/>
                <w:szCs w:val="24"/>
              </w:rPr>
              <w:t>(Monetization) Amendment to Sec 23, Rule XVI of the Omnibus Rules Implementing Book V of the Administrative Code of 1987, also known as the Omnibus Rules on Leave – CSC Resolution No. 020731 dated 05-21-2002</w:t>
            </w:r>
          </w:p>
        </w:tc>
        <w:tc>
          <w:tcPr>
            <w:tcW w:w="1530" w:type="dxa"/>
          </w:tcPr>
          <w:p w:rsidR="00CB31A3" w:rsidRPr="00C14489" w:rsidRDefault="00CB31A3" w:rsidP="00ED599D">
            <w:pPr>
              <w:spacing w:after="0" w:line="240" w:lineRule="auto"/>
              <w:rPr>
                <w:rFonts w:ascii="Arial" w:hAnsi="Arial" w:cs="Arial"/>
                <w:sz w:val="24"/>
                <w:szCs w:val="24"/>
              </w:rPr>
            </w:pPr>
            <w:r w:rsidRPr="00C14489">
              <w:rPr>
                <w:rFonts w:ascii="Arial" w:hAnsi="Arial" w:cs="Arial"/>
                <w:sz w:val="24"/>
                <w:szCs w:val="24"/>
              </w:rPr>
              <w:t>06-24-2002</w:t>
            </w:r>
          </w:p>
        </w:tc>
      </w:tr>
      <w:tr w:rsidR="00ED599D" w:rsidRPr="00C14489" w:rsidTr="00C14489">
        <w:tc>
          <w:tcPr>
            <w:tcW w:w="2160" w:type="dxa"/>
          </w:tcPr>
          <w:p w:rsidR="00ED599D" w:rsidRPr="00C14489" w:rsidRDefault="00472962" w:rsidP="00ED599D">
            <w:pPr>
              <w:spacing w:after="0" w:line="240" w:lineRule="auto"/>
              <w:rPr>
                <w:rFonts w:ascii="Arial" w:hAnsi="Arial" w:cs="Arial"/>
                <w:sz w:val="24"/>
                <w:szCs w:val="24"/>
              </w:rPr>
            </w:pPr>
            <w:r w:rsidRPr="00C14489">
              <w:rPr>
                <w:rFonts w:ascii="Arial" w:hAnsi="Arial" w:cs="Arial"/>
                <w:sz w:val="24"/>
                <w:szCs w:val="24"/>
              </w:rPr>
              <w:t>MC No. 19-2002</w:t>
            </w:r>
          </w:p>
        </w:tc>
        <w:tc>
          <w:tcPr>
            <w:tcW w:w="6840" w:type="dxa"/>
          </w:tcPr>
          <w:p w:rsidR="00ED599D" w:rsidRPr="00C14489" w:rsidRDefault="00472962" w:rsidP="00ED599D">
            <w:pPr>
              <w:spacing w:after="0" w:line="240" w:lineRule="auto"/>
              <w:rPr>
                <w:rFonts w:ascii="Arial" w:hAnsi="Arial" w:cs="Arial"/>
                <w:sz w:val="24"/>
                <w:szCs w:val="24"/>
              </w:rPr>
            </w:pPr>
            <w:r w:rsidRPr="00C14489">
              <w:rPr>
                <w:rFonts w:ascii="Arial" w:hAnsi="Arial" w:cs="Arial"/>
                <w:sz w:val="24"/>
                <w:szCs w:val="24"/>
              </w:rPr>
              <w:t>Delegation of Authority to the CSC Regional Offices to Approve Administrative Disciplinary Rules on Sexual Harassment Cases of Agencies, LGUs and SUCS under their Jurisdiction</w:t>
            </w:r>
            <w:r w:rsidR="00281DF6" w:rsidRPr="00C14489">
              <w:rPr>
                <w:rFonts w:ascii="Arial" w:hAnsi="Arial" w:cs="Arial"/>
                <w:sz w:val="24"/>
                <w:szCs w:val="24"/>
              </w:rPr>
              <w:t xml:space="preserve"> – CSC Resolution No. 021170 dated 09-10-2002</w:t>
            </w:r>
          </w:p>
        </w:tc>
        <w:tc>
          <w:tcPr>
            <w:tcW w:w="1530" w:type="dxa"/>
          </w:tcPr>
          <w:p w:rsidR="00ED599D" w:rsidRPr="00C14489" w:rsidRDefault="00281DF6" w:rsidP="00ED599D">
            <w:pPr>
              <w:spacing w:after="0" w:line="240" w:lineRule="auto"/>
              <w:rPr>
                <w:rFonts w:ascii="Arial" w:hAnsi="Arial" w:cs="Arial"/>
                <w:sz w:val="24"/>
                <w:szCs w:val="24"/>
              </w:rPr>
            </w:pPr>
            <w:r w:rsidRPr="00C14489">
              <w:rPr>
                <w:rFonts w:ascii="Arial" w:hAnsi="Arial" w:cs="Arial"/>
                <w:sz w:val="24"/>
                <w:szCs w:val="24"/>
              </w:rPr>
              <w:t>09-10-2002</w:t>
            </w:r>
          </w:p>
        </w:tc>
      </w:tr>
      <w:tr w:rsidR="00ED599D" w:rsidRPr="00C14489" w:rsidTr="00C14489">
        <w:tc>
          <w:tcPr>
            <w:tcW w:w="2160" w:type="dxa"/>
          </w:tcPr>
          <w:p w:rsidR="00ED599D" w:rsidRPr="00C14489" w:rsidRDefault="00281DF6" w:rsidP="00ED599D">
            <w:pPr>
              <w:spacing w:after="0" w:line="240" w:lineRule="auto"/>
              <w:rPr>
                <w:rFonts w:ascii="Arial" w:hAnsi="Arial" w:cs="Arial"/>
                <w:sz w:val="24"/>
                <w:szCs w:val="24"/>
              </w:rPr>
            </w:pPr>
            <w:r w:rsidRPr="00C14489">
              <w:rPr>
                <w:rFonts w:ascii="Arial" w:hAnsi="Arial" w:cs="Arial"/>
                <w:sz w:val="24"/>
                <w:szCs w:val="24"/>
              </w:rPr>
              <w:t>MC No. 20-2002</w:t>
            </w:r>
          </w:p>
        </w:tc>
        <w:tc>
          <w:tcPr>
            <w:tcW w:w="6840" w:type="dxa"/>
          </w:tcPr>
          <w:p w:rsidR="00ED599D" w:rsidRPr="00C14489" w:rsidRDefault="00281DF6" w:rsidP="00ED599D">
            <w:pPr>
              <w:spacing w:after="0" w:line="240" w:lineRule="auto"/>
              <w:rPr>
                <w:rFonts w:ascii="Arial" w:hAnsi="Arial" w:cs="Arial"/>
                <w:sz w:val="24"/>
                <w:szCs w:val="24"/>
              </w:rPr>
            </w:pPr>
            <w:r w:rsidRPr="00C14489">
              <w:rPr>
                <w:rFonts w:ascii="Arial" w:hAnsi="Arial" w:cs="Arial"/>
                <w:sz w:val="24"/>
                <w:szCs w:val="24"/>
              </w:rPr>
              <w:t>Revised Policies on Temporary Appointments and Publication of Vacant Positions – CSC Resolution No. 021136 dated 09-05-2002</w:t>
            </w:r>
          </w:p>
        </w:tc>
        <w:tc>
          <w:tcPr>
            <w:tcW w:w="1530" w:type="dxa"/>
          </w:tcPr>
          <w:p w:rsidR="00ED599D" w:rsidRPr="00C14489" w:rsidRDefault="00281DF6" w:rsidP="00281DF6">
            <w:pPr>
              <w:spacing w:after="0" w:line="240" w:lineRule="auto"/>
              <w:rPr>
                <w:rFonts w:ascii="Arial" w:hAnsi="Arial" w:cs="Arial"/>
                <w:sz w:val="24"/>
                <w:szCs w:val="24"/>
              </w:rPr>
            </w:pPr>
            <w:r w:rsidRPr="00C14489">
              <w:rPr>
                <w:rFonts w:ascii="Arial" w:hAnsi="Arial" w:cs="Arial"/>
                <w:sz w:val="24"/>
                <w:szCs w:val="24"/>
              </w:rPr>
              <w:t xml:space="preserve">09-23-2002 </w:t>
            </w:r>
          </w:p>
        </w:tc>
      </w:tr>
      <w:tr w:rsidR="00ED599D" w:rsidRPr="00C14489" w:rsidTr="00C14489">
        <w:tc>
          <w:tcPr>
            <w:tcW w:w="2160" w:type="dxa"/>
          </w:tcPr>
          <w:p w:rsidR="00ED599D" w:rsidRPr="00C14489" w:rsidRDefault="00281DF6" w:rsidP="00ED599D">
            <w:pPr>
              <w:spacing w:after="0" w:line="240" w:lineRule="auto"/>
              <w:rPr>
                <w:rFonts w:ascii="Arial" w:hAnsi="Arial" w:cs="Arial"/>
                <w:sz w:val="24"/>
                <w:szCs w:val="24"/>
              </w:rPr>
            </w:pPr>
            <w:r w:rsidRPr="00C14489">
              <w:rPr>
                <w:rFonts w:ascii="Arial" w:hAnsi="Arial" w:cs="Arial"/>
                <w:sz w:val="24"/>
                <w:szCs w:val="24"/>
              </w:rPr>
              <w:t>MC No. 21-2002</w:t>
            </w:r>
          </w:p>
        </w:tc>
        <w:tc>
          <w:tcPr>
            <w:tcW w:w="6840" w:type="dxa"/>
          </w:tcPr>
          <w:p w:rsidR="00ED599D" w:rsidRPr="00C14489" w:rsidRDefault="00281DF6" w:rsidP="00ED599D">
            <w:pPr>
              <w:spacing w:after="0" w:line="240" w:lineRule="auto"/>
              <w:rPr>
                <w:rFonts w:ascii="Arial" w:hAnsi="Arial" w:cs="Arial"/>
                <w:sz w:val="24"/>
                <w:szCs w:val="24"/>
              </w:rPr>
            </w:pPr>
            <w:r w:rsidRPr="00C14489">
              <w:rPr>
                <w:rFonts w:ascii="Arial" w:hAnsi="Arial" w:cs="Arial"/>
                <w:sz w:val="24"/>
                <w:szCs w:val="24"/>
              </w:rPr>
              <w:t>Policies on Detail – CSC Resolution No. 021181 dated 09-13-2002</w:t>
            </w:r>
          </w:p>
        </w:tc>
        <w:tc>
          <w:tcPr>
            <w:tcW w:w="1530" w:type="dxa"/>
          </w:tcPr>
          <w:p w:rsidR="00ED599D" w:rsidRPr="00C14489" w:rsidRDefault="00281DF6" w:rsidP="00ED599D">
            <w:pPr>
              <w:spacing w:after="0" w:line="240" w:lineRule="auto"/>
              <w:rPr>
                <w:rFonts w:ascii="Arial" w:hAnsi="Arial" w:cs="Arial"/>
                <w:sz w:val="24"/>
                <w:szCs w:val="24"/>
              </w:rPr>
            </w:pPr>
            <w:r w:rsidRPr="00C14489">
              <w:rPr>
                <w:rFonts w:ascii="Arial" w:hAnsi="Arial" w:cs="Arial"/>
                <w:sz w:val="24"/>
                <w:szCs w:val="24"/>
              </w:rPr>
              <w:t>09-26-2002</w:t>
            </w:r>
          </w:p>
        </w:tc>
      </w:tr>
      <w:tr w:rsidR="00ED599D" w:rsidRPr="00C14489" w:rsidTr="00C14489">
        <w:tc>
          <w:tcPr>
            <w:tcW w:w="2160" w:type="dxa"/>
          </w:tcPr>
          <w:p w:rsidR="00ED599D" w:rsidRPr="00C14489" w:rsidRDefault="006218FD" w:rsidP="00ED599D">
            <w:pPr>
              <w:spacing w:after="0" w:line="240" w:lineRule="auto"/>
              <w:rPr>
                <w:rFonts w:ascii="Arial" w:hAnsi="Arial" w:cs="Arial"/>
                <w:sz w:val="24"/>
                <w:szCs w:val="24"/>
              </w:rPr>
            </w:pPr>
            <w:r w:rsidRPr="00C14489">
              <w:rPr>
                <w:rFonts w:ascii="Arial" w:hAnsi="Arial" w:cs="Arial"/>
                <w:sz w:val="24"/>
                <w:szCs w:val="24"/>
              </w:rPr>
              <w:t>MC No. 22-2002</w:t>
            </w:r>
          </w:p>
        </w:tc>
        <w:tc>
          <w:tcPr>
            <w:tcW w:w="6840" w:type="dxa"/>
          </w:tcPr>
          <w:p w:rsidR="00ED599D" w:rsidRPr="00C14489" w:rsidRDefault="006218FD" w:rsidP="00ED599D">
            <w:pPr>
              <w:spacing w:after="0" w:line="240" w:lineRule="auto"/>
              <w:rPr>
                <w:rFonts w:ascii="Arial" w:hAnsi="Arial" w:cs="Arial"/>
                <w:sz w:val="24"/>
                <w:szCs w:val="24"/>
              </w:rPr>
            </w:pPr>
            <w:r w:rsidRPr="00C14489">
              <w:rPr>
                <w:rFonts w:ascii="Arial" w:hAnsi="Arial" w:cs="Arial"/>
                <w:sz w:val="24"/>
                <w:szCs w:val="24"/>
              </w:rPr>
              <w:t>Amendment of Section 11, Rule XVI of the Omnibus Rules Implementing Book V of the Administrative Code of 1987 – CSC Resolution No. 0214-20 dated 10-22-2002</w:t>
            </w:r>
          </w:p>
        </w:tc>
        <w:tc>
          <w:tcPr>
            <w:tcW w:w="1530" w:type="dxa"/>
          </w:tcPr>
          <w:p w:rsidR="00ED599D" w:rsidRPr="00C14489" w:rsidRDefault="006218FD" w:rsidP="00ED599D">
            <w:pPr>
              <w:spacing w:after="0" w:line="240" w:lineRule="auto"/>
              <w:rPr>
                <w:rFonts w:ascii="Arial" w:hAnsi="Arial" w:cs="Arial"/>
                <w:sz w:val="24"/>
                <w:szCs w:val="24"/>
              </w:rPr>
            </w:pPr>
            <w:r w:rsidRPr="00C14489">
              <w:rPr>
                <w:rFonts w:ascii="Arial" w:hAnsi="Arial" w:cs="Arial"/>
                <w:sz w:val="24"/>
                <w:szCs w:val="24"/>
              </w:rPr>
              <w:t>10-23-2002</w:t>
            </w:r>
          </w:p>
        </w:tc>
      </w:tr>
      <w:tr w:rsidR="00ED599D" w:rsidRPr="00C14489" w:rsidTr="00C14489">
        <w:tc>
          <w:tcPr>
            <w:tcW w:w="2160" w:type="dxa"/>
          </w:tcPr>
          <w:p w:rsidR="00ED599D" w:rsidRPr="00C14489" w:rsidRDefault="007627D8" w:rsidP="00ED599D">
            <w:pPr>
              <w:spacing w:after="0" w:line="240" w:lineRule="auto"/>
              <w:rPr>
                <w:rFonts w:ascii="Arial" w:hAnsi="Arial" w:cs="Arial"/>
                <w:sz w:val="24"/>
                <w:szCs w:val="24"/>
              </w:rPr>
            </w:pPr>
            <w:r w:rsidRPr="00C14489">
              <w:rPr>
                <w:rFonts w:ascii="Arial" w:hAnsi="Arial" w:cs="Arial"/>
                <w:sz w:val="24"/>
                <w:szCs w:val="24"/>
              </w:rPr>
              <w:lastRenderedPageBreak/>
              <w:t>MC No. 23-2002</w:t>
            </w:r>
          </w:p>
        </w:tc>
        <w:tc>
          <w:tcPr>
            <w:tcW w:w="6840" w:type="dxa"/>
          </w:tcPr>
          <w:p w:rsidR="00ED599D" w:rsidRPr="00C14489" w:rsidRDefault="007627D8" w:rsidP="00ED599D">
            <w:pPr>
              <w:spacing w:after="0" w:line="240" w:lineRule="auto"/>
              <w:rPr>
                <w:rFonts w:ascii="Arial" w:hAnsi="Arial" w:cs="Arial"/>
                <w:sz w:val="24"/>
                <w:szCs w:val="24"/>
              </w:rPr>
            </w:pPr>
            <w:r w:rsidRPr="00C14489">
              <w:rPr>
                <w:rFonts w:ascii="Arial" w:hAnsi="Arial" w:cs="Arial"/>
                <w:sz w:val="24"/>
                <w:szCs w:val="24"/>
              </w:rPr>
              <w:t>Frequency of Taking the Career Service Examination  - CSC Resolution No. 021279 dated 10-07-2002</w:t>
            </w:r>
          </w:p>
        </w:tc>
        <w:tc>
          <w:tcPr>
            <w:tcW w:w="1530" w:type="dxa"/>
          </w:tcPr>
          <w:p w:rsidR="00ED599D" w:rsidRPr="00C14489" w:rsidRDefault="007627D8" w:rsidP="00ED599D">
            <w:pPr>
              <w:spacing w:after="0" w:line="240" w:lineRule="auto"/>
              <w:rPr>
                <w:rFonts w:ascii="Arial" w:hAnsi="Arial" w:cs="Arial"/>
                <w:sz w:val="24"/>
                <w:szCs w:val="24"/>
              </w:rPr>
            </w:pPr>
            <w:r w:rsidRPr="00C14489">
              <w:rPr>
                <w:rFonts w:ascii="Arial" w:hAnsi="Arial" w:cs="Arial"/>
                <w:sz w:val="24"/>
                <w:szCs w:val="24"/>
              </w:rPr>
              <w:t>11-06-2002</w:t>
            </w:r>
          </w:p>
        </w:tc>
      </w:tr>
      <w:tr w:rsidR="002C7381" w:rsidRPr="00C14489" w:rsidTr="00C14489">
        <w:tc>
          <w:tcPr>
            <w:tcW w:w="2160" w:type="dxa"/>
          </w:tcPr>
          <w:p w:rsidR="002C7381" w:rsidRPr="00C14489" w:rsidRDefault="007627D8" w:rsidP="00ED599D">
            <w:pPr>
              <w:spacing w:after="0" w:line="240" w:lineRule="auto"/>
              <w:rPr>
                <w:rFonts w:ascii="Arial" w:hAnsi="Arial" w:cs="Arial"/>
                <w:sz w:val="24"/>
                <w:szCs w:val="24"/>
              </w:rPr>
            </w:pPr>
            <w:r w:rsidRPr="00C14489">
              <w:rPr>
                <w:rFonts w:ascii="Arial" w:hAnsi="Arial" w:cs="Arial"/>
                <w:sz w:val="24"/>
                <w:szCs w:val="24"/>
              </w:rPr>
              <w:t>MC No. 24-2002</w:t>
            </w:r>
          </w:p>
        </w:tc>
        <w:tc>
          <w:tcPr>
            <w:tcW w:w="6840" w:type="dxa"/>
          </w:tcPr>
          <w:p w:rsidR="002C7381" w:rsidRPr="00C14489" w:rsidRDefault="007627D8" w:rsidP="00ED599D">
            <w:pPr>
              <w:spacing w:after="0" w:line="240" w:lineRule="auto"/>
              <w:rPr>
                <w:rFonts w:ascii="Arial" w:hAnsi="Arial" w:cs="Arial"/>
                <w:sz w:val="24"/>
                <w:szCs w:val="24"/>
              </w:rPr>
            </w:pPr>
            <w:r w:rsidRPr="00C14489">
              <w:rPr>
                <w:rFonts w:ascii="Arial" w:hAnsi="Arial" w:cs="Arial"/>
                <w:sz w:val="24"/>
                <w:szCs w:val="24"/>
              </w:rPr>
              <w:t>Clarifications on Policy Guidelines for Contract of Services – CSC Resolution No. 021480 dated 11-12-2002</w:t>
            </w:r>
          </w:p>
        </w:tc>
        <w:tc>
          <w:tcPr>
            <w:tcW w:w="1530" w:type="dxa"/>
          </w:tcPr>
          <w:p w:rsidR="002C7381" w:rsidRPr="00C14489" w:rsidRDefault="007627D8" w:rsidP="00ED599D">
            <w:pPr>
              <w:spacing w:after="0" w:line="240" w:lineRule="auto"/>
              <w:rPr>
                <w:rFonts w:ascii="Arial" w:hAnsi="Arial" w:cs="Arial"/>
                <w:sz w:val="24"/>
                <w:szCs w:val="24"/>
              </w:rPr>
            </w:pPr>
            <w:r w:rsidRPr="00C14489">
              <w:rPr>
                <w:rFonts w:ascii="Arial" w:hAnsi="Arial" w:cs="Arial"/>
                <w:sz w:val="24"/>
                <w:szCs w:val="24"/>
              </w:rPr>
              <w:t>11-12-2002</w:t>
            </w:r>
          </w:p>
        </w:tc>
      </w:tr>
      <w:tr w:rsidR="002C7381" w:rsidRPr="00C14489" w:rsidTr="00C14489">
        <w:tc>
          <w:tcPr>
            <w:tcW w:w="2160" w:type="dxa"/>
          </w:tcPr>
          <w:p w:rsidR="002C7381" w:rsidRPr="00C14489" w:rsidRDefault="007627D8" w:rsidP="00ED599D">
            <w:pPr>
              <w:spacing w:after="0" w:line="240" w:lineRule="auto"/>
              <w:rPr>
                <w:rFonts w:ascii="Arial" w:hAnsi="Arial" w:cs="Arial"/>
                <w:sz w:val="24"/>
                <w:szCs w:val="24"/>
              </w:rPr>
            </w:pPr>
            <w:r w:rsidRPr="00C14489">
              <w:rPr>
                <w:rFonts w:ascii="Arial" w:hAnsi="Arial" w:cs="Arial"/>
                <w:sz w:val="24"/>
                <w:szCs w:val="24"/>
              </w:rPr>
              <w:t>MC No. 25-2002</w:t>
            </w:r>
          </w:p>
        </w:tc>
        <w:tc>
          <w:tcPr>
            <w:tcW w:w="6840" w:type="dxa"/>
          </w:tcPr>
          <w:p w:rsidR="002C7381" w:rsidRPr="00C14489" w:rsidRDefault="007627D8" w:rsidP="00A60604">
            <w:pPr>
              <w:spacing w:after="0" w:line="240" w:lineRule="auto"/>
              <w:rPr>
                <w:rFonts w:ascii="Arial" w:hAnsi="Arial" w:cs="Arial"/>
                <w:sz w:val="24"/>
                <w:szCs w:val="24"/>
              </w:rPr>
            </w:pPr>
            <w:r w:rsidRPr="00C14489">
              <w:rPr>
                <w:rFonts w:ascii="Arial" w:hAnsi="Arial" w:cs="Arial"/>
                <w:sz w:val="24"/>
                <w:szCs w:val="24"/>
              </w:rPr>
              <w:t xml:space="preserve">Amendment to CSC MC No. 8 and 8-A, s-1997 on Recording of Services Rendered in the Government Service – CSC Resolution No. 021481 dated </w:t>
            </w:r>
            <w:r w:rsidR="00A60604" w:rsidRPr="00C14489">
              <w:rPr>
                <w:rFonts w:ascii="Arial" w:hAnsi="Arial" w:cs="Arial"/>
                <w:sz w:val="24"/>
                <w:szCs w:val="24"/>
              </w:rPr>
              <w:t>11-12-</w:t>
            </w:r>
            <w:r w:rsidRPr="00C14489">
              <w:rPr>
                <w:rFonts w:ascii="Arial" w:hAnsi="Arial" w:cs="Arial"/>
                <w:sz w:val="24"/>
                <w:szCs w:val="24"/>
              </w:rPr>
              <w:t>2002</w:t>
            </w:r>
          </w:p>
        </w:tc>
        <w:tc>
          <w:tcPr>
            <w:tcW w:w="1530" w:type="dxa"/>
          </w:tcPr>
          <w:p w:rsidR="002C7381" w:rsidRPr="00C14489" w:rsidRDefault="007627D8" w:rsidP="00ED599D">
            <w:pPr>
              <w:spacing w:after="0" w:line="240" w:lineRule="auto"/>
              <w:rPr>
                <w:rFonts w:ascii="Arial" w:hAnsi="Arial" w:cs="Arial"/>
                <w:sz w:val="24"/>
                <w:szCs w:val="24"/>
              </w:rPr>
            </w:pPr>
            <w:r w:rsidRPr="00C14489">
              <w:rPr>
                <w:rFonts w:ascii="Arial" w:hAnsi="Arial" w:cs="Arial"/>
                <w:sz w:val="24"/>
                <w:szCs w:val="24"/>
              </w:rPr>
              <w:t>11-12-2002</w:t>
            </w:r>
          </w:p>
        </w:tc>
      </w:tr>
      <w:tr w:rsidR="002C7381" w:rsidRPr="00C14489" w:rsidTr="00C14489">
        <w:tc>
          <w:tcPr>
            <w:tcW w:w="2160" w:type="dxa"/>
          </w:tcPr>
          <w:p w:rsidR="002C7381" w:rsidRPr="00C14489" w:rsidRDefault="007627D8" w:rsidP="00ED599D">
            <w:pPr>
              <w:spacing w:after="0" w:line="240" w:lineRule="auto"/>
              <w:rPr>
                <w:rFonts w:ascii="Arial" w:hAnsi="Arial" w:cs="Arial"/>
                <w:sz w:val="24"/>
                <w:szCs w:val="24"/>
              </w:rPr>
            </w:pPr>
            <w:r w:rsidRPr="00C14489">
              <w:rPr>
                <w:rFonts w:ascii="Arial" w:hAnsi="Arial" w:cs="Arial"/>
                <w:sz w:val="24"/>
                <w:szCs w:val="24"/>
              </w:rPr>
              <w:t>MC No.</w:t>
            </w:r>
            <w:r w:rsidR="00A60604" w:rsidRPr="00C14489">
              <w:rPr>
                <w:rFonts w:ascii="Arial" w:hAnsi="Arial" w:cs="Arial"/>
                <w:sz w:val="24"/>
                <w:szCs w:val="24"/>
              </w:rPr>
              <w:t xml:space="preserve"> 26-2002</w:t>
            </w:r>
            <w:r w:rsidRPr="00C14489">
              <w:rPr>
                <w:rFonts w:ascii="Arial" w:hAnsi="Arial" w:cs="Arial"/>
                <w:sz w:val="24"/>
                <w:szCs w:val="24"/>
              </w:rPr>
              <w:t xml:space="preserve"> </w:t>
            </w:r>
          </w:p>
        </w:tc>
        <w:tc>
          <w:tcPr>
            <w:tcW w:w="6840" w:type="dxa"/>
          </w:tcPr>
          <w:p w:rsidR="002C7381" w:rsidRPr="00C14489" w:rsidRDefault="00A60604" w:rsidP="00ED599D">
            <w:pPr>
              <w:spacing w:after="0" w:line="240" w:lineRule="auto"/>
              <w:rPr>
                <w:rFonts w:ascii="Arial" w:hAnsi="Arial" w:cs="Arial"/>
                <w:sz w:val="24"/>
                <w:szCs w:val="24"/>
              </w:rPr>
            </w:pPr>
            <w:r w:rsidRPr="00C14489">
              <w:rPr>
                <w:rFonts w:ascii="Arial" w:hAnsi="Arial" w:cs="Arial"/>
                <w:sz w:val="24"/>
                <w:szCs w:val="24"/>
              </w:rPr>
              <w:t>Revised Education Requirement for Career Service Professional and Sub Professional Examinations – CSC Resolution No. 021355 dated 10-16-2002</w:t>
            </w:r>
          </w:p>
        </w:tc>
        <w:tc>
          <w:tcPr>
            <w:tcW w:w="1530" w:type="dxa"/>
          </w:tcPr>
          <w:p w:rsidR="002C7381" w:rsidRPr="00C14489" w:rsidRDefault="00A60604" w:rsidP="00ED599D">
            <w:pPr>
              <w:spacing w:after="0" w:line="240" w:lineRule="auto"/>
              <w:rPr>
                <w:rFonts w:ascii="Arial" w:hAnsi="Arial" w:cs="Arial"/>
                <w:sz w:val="24"/>
                <w:szCs w:val="24"/>
              </w:rPr>
            </w:pPr>
            <w:r w:rsidRPr="00C14489">
              <w:rPr>
                <w:rFonts w:ascii="Arial" w:hAnsi="Arial" w:cs="Arial"/>
                <w:sz w:val="24"/>
                <w:szCs w:val="24"/>
              </w:rPr>
              <w:t>12-27-2002</w:t>
            </w:r>
          </w:p>
        </w:tc>
      </w:tr>
      <w:tr w:rsidR="002C7381" w:rsidRPr="00C14489" w:rsidTr="00C14489">
        <w:tc>
          <w:tcPr>
            <w:tcW w:w="2160" w:type="dxa"/>
          </w:tcPr>
          <w:p w:rsidR="002C7381" w:rsidRPr="00C14489" w:rsidRDefault="005F706C" w:rsidP="005F706C">
            <w:pPr>
              <w:spacing w:after="0" w:line="240" w:lineRule="auto"/>
              <w:rPr>
                <w:rFonts w:ascii="Arial" w:hAnsi="Arial" w:cs="Arial"/>
                <w:sz w:val="24"/>
                <w:szCs w:val="24"/>
              </w:rPr>
            </w:pPr>
            <w:r w:rsidRPr="00C14489">
              <w:rPr>
                <w:rFonts w:ascii="Arial" w:hAnsi="Arial" w:cs="Arial"/>
                <w:sz w:val="24"/>
                <w:szCs w:val="24"/>
              </w:rPr>
              <w:t>DO No. 40-C-05</w:t>
            </w:r>
          </w:p>
        </w:tc>
        <w:tc>
          <w:tcPr>
            <w:tcW w:w="6840" w:type="dxa"/>
          </w:tcPr>
          <w:p w:rsidR="002C7381" w:rsidRPr="00C14489" w:rsidRDefault="005F706C" w:rsidP="005F706C">
            <w:pPr>
              <w:spacing w:after="0" w:line="240" w:lineRule="auto"/>
              <w:rPr>
                <w:rFonts w:ascii="Arial" w:hAnsi="Arial" w:cs="Arial"/>
                <w:sz w:val="24"/>
                <w:szCs w:val="24"/>
              </w:rPr>
            </w:pPr>
            <w:r w:rsidRPr="00C14489">
              <w:rPr>
                <w:rFonts w:ascii="Arial" w:hAnsi="Arial" w:cs="Arial"/>
                <w:sz w:val="24"/>
                <w:szCs w:val="24"/>
              </w:rPr>
              <w:t xml:space="preserve">Amending Sec 2, Rule II, Book V of the Omnibus Rules Implementing the </w:t>
            </w:r>
            <w:proofErr w:type="spellStart"/>
            <w:r w:rsidRPr="00C14489">
              <w:rPr>
                <w:rFonts w:ascii="Arial" w:hAnsi="Arial" w:cs="Arial"/>
                <w:sz w:val="24"/>
                <w:szCs w:val="24"/>
              </w:rPr>
              <w:t>Labor</w:t>
            </w:r>
            <w:proofErr w:type="spellEnd"/>
            <w:r w:rsidRPr="00C14489">
              <w:rPr>
                <w:rFonts w:ascii="Arial" w:hAnsi="Arial" w:cs="Arial"/>
                <w:sz w:val="24"/>
                <w:szCs w:val="24"/>
              </w:rPr>
              <w:t xml:space="preserve"> Code, as amended by D. O. No. 40-03 s-2003</w:t>
            </w:r>
          </w:p>
        </w:tc>
        <w:tc>
          <w:tcPr>
            <w:tcW w:w="1530" w:type="dxa"/>
          </w:tcPr>
          <w:p w:rsidR="002C7381" w:rsidRPr="00C14489" w:rsidRDefault="005F706C" w:rsidP="00ED599D">
            <w:pPr>
              <w:spacing w:after="0" w:line="240" w:lineRule="auto"/>
              <w:rPr>
                <w:rFonts w:ascii="Arial" w:hAnsi="Arial" w:cs="Arial"/>
                <w:sz w:val="24"/>
                <w:szCs w:val="24"/>
              </w:rPr>
            </w:pPr>
            <w:r w:rsidRPr="00C14489">
              <w:rPr>
                <w:rFonts w:ascii="Arial" w:hAnsi="Arial" w:cs="Arial"/>
                <w:sz w:val="24"/>
                <w:szCs w:val="24"/>
              </w:rPr>
              <w:t>03-07-2005</w:t>
            </w:r>
          </w:p>
        </w:tc>
      </w:tr>
      <w:tr w:rsidR="002C7381" w:rsidRPr="00C14489" w:rsidTr="00C14489">
        <w:tc>
          <w:tcPr>
            <w:tcW w:w="2160" w:type="dxa"/>
          </w:tcPr>
          <w:p w:rsidR="002C7381" w:rsidRPr="00C14489" w:rsidRDefault="008F3735" w:rsidP="00ED599D">
            <w:pPr>
              <w:spacing w:after="0" w:line="240" w:lineRule="auto"/>
              <w:rPr>
                <w:rFonts w:ascii="Arial" w:hAnsi="Arial" w:cs="Arial"/>
                <w:sz w:val="24"/>
                <w:szCs w:val="24"/>
              </w:rPr>
            </w:pPr>
            <w:r w:rsidRPr="00C14489">
              <w:rPr>
                <w:rFonts w:ascii="Arial" w:hAnsi="Arial" w:cs="Arial"/>
                <w:sz w:val="24"/>
                <w:szCs w:val="24"/>
              </w:rPr>
              <w:t xml:space="preserve">MC No. </w:t>
            </w:r>
            <w:r w:rsidR="00F80C51" w:rsidRPr="00C14489">
              <w:rPr>
                <w:rFonts w:ascii="Arial" w:hAnsi="Arial" w:cs="Arial"/>
                <w:sz w:val="24"/>
                <w:szCs w:val="24"/>
              </w:rPr>
              <w:t>02-2010</w:t>
            </w:r>
          </w:p>
        </w:tc>
        <w:tc>
          <w:tcPr>
            <w:tcW w:w="684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 xml:space="preserve">Database of Individuals Barred from Entering Government Service and Taking Civil Service Examinations (DIBAR) </w:t>
            </w:r>
          </w:p>
        </w:tc>
        <w:tc>
          <w:tcPr>
            <w:tcW w:w="153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02-04-2010</w:t>
            </w:r>
          </w:p>
        </w:tc>
      </w:tr>
      <w:tr w:rsidR="002C7381" w:rsidRPr="00C14489" w:rsidTr="00C14489">
        <w:tc>
          <w:tcPr>
            <w:tcW w:w="216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MC No. 04-2010</w:t>
            </w:r>
          </w:p>
        </w:tc>
        <w:tc>
          <w:tcPr>
            <w:tcW w:w="684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Revised Policies in the Resolution of Protest Cases – CSC Resolution No. 091718 dated 12-11-2009</w:t>
            </w:r>
          </w:p>
        </w:tc>
        <w:tc>
          <w:tcPr>
            <w:tcW w:w="153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02-08-2010</w:t>
            </w:r>
          </w:p>
        </w:tc>
      </w:tr>
      <w:tr w:rsidR="008030F9" w:rsidRPr="00C14489" w:rsidTr="00C14489">
        <w:tc>
          <w:tcPr>
            <w:tcW w:w="2160" w:type="dxa"/>
          </w:tcPr>
          <w:p w:rsidR="008030F9" w:rsidRPr="00C14489" w:rsidRDefault="008030F9" w:rsidP="00ED599D">
            <w:pPr>
              <w:spacing w:after="0" w:line="240" w:lineRule="auto"/>
              <w:rPr>
                <w:rFonts w:ascii="Arial" w:hAnsi="Arial" w:cs="Arial"/>
                <w:sz w:val="24"/>
                <w:szCs w:val="24"/>
              </w:rPr>
            </w:pPr>
            <w:r>
              <w:rPr>
                <w:rFonts w:ascii="Arial" w:hAnsi="Arial" w:cs="Arial"/>
                <w:sz w:val="24"/>
                <w:szCs w:val="24"/>
              </w:rPr>
              <w:t>MC No. 06-2010</w:t>
            </w:r>
          </w:p>
        </w:tc>
        <w:tc>
          <w:tcPr>
            <w:tcW w:w="6840" w:type="dxa"/>
          </w:tcPr>
          <w:p w:rsidR="008030F9" w:rsidRPr="00C14489" w:rsidRDefault="008030F9" w:rsidP="00ED599D">
            <w:pPr>
              <w:spacing w:after="0" w:line="240" w:lineRule="auto"/>
              <w:rPr>
                <w:rFonts w:ascii="Arial" w:hAnsi="Arial" w:cs="Arial"/>
                <w:sz w:val="24"/>
                <w:szCs w:val="24"/>
              </w:rPr>
            </w:pPr>
            <w:r>
              <w:rPr>
                <w:rFonts w:ascii="Arial" w:hAnsi="Arial" w:cs="Arial"/>
                <w:sz w:val="24"/>
                <w:szCs w:val="24"/>
              </w:rPr>
              <w:t>Amendment to MC No. 3, s-2008 (Grant of Eligibility: Revised Schedule of Skills Tests and Civil Service eligibilities: Skills Certificate Equivalency Program) – CSC Resolution No. 100319 dated 02-24-2010</w:t>
            </w:r>
          </w:p>
        </w:tc>
        <w:tc>
          <w:tcPr>
            <w:tcW w:w="1530" w:type="dxa"/>
          </w:tcPr>
          <w:p w:rsidR="008030F9" w:rsidRPr="00C14489" w:rsidRDefault="008030F9" w:rsidP="00ED599D">
            <w:pPr>
              <w:spacing w:after="0" w:line="240" w:lineRule="auto"/>
              <w:rPr>
                <w:rFonts w:ascii="Arial" w:hAnsi="Arial" w:cs="Arial"/>
                <w:sz w:val="24"/>
                <w:szCs w:val="24"/>
              </w:rPr>
            </w:pPr>
            <w:r>
              <w:rPr>
                <w:rFonts w:ascii="Arial" w:hAnsi="Arial" w:cs="Arial"/>
                <w:sz w:val="24"/>
                <w:szCs w:val="24"/>
              </w:rPr>
              <w:t>03-26-2010</w:t>
            </w:r>
          </w:p>
        </w:tc>
      </w:tr>
      <w:tr w:rsidR="002C7381" w:rsidRPr="00C14489" w:rsidTr="00C14489">
        <w:tc>
          <w:tcPr>
            <w:tcW w:w="216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MC No. 08-2010</w:t>
            </w:r>
          </w:p>
        </w:tc>
        <w:tc>
          <w:tcPr>
            <w:tcW w:w="684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Policy Guidelines on the Effects of Death of the Respondent in Administrative Cases – CSC Resolution No. 100341 dated 02-24-2010</w:t>
            </w:r>
          </w:p>
        </w:tc>
        <w:tc>
          <w:tcPr>
            <w:tcW w:w="1530" w:type="dxa"/>
          </w:tcPr>
          <w:p w:rsidR="002C7381" w:rsidRPr="00C14489" w:rsidRDefault="00F80C51" w:rsidP="00ED599D">
            <w:pPr>
              <w:spacing w:after="0" w:line="240" w:lineRule="auto"/>
              <w:rPr>
                <w:rFonts w:ascii="Arial" w:hAnsi="Arial" w:cs="Arial"/>
                <w:sz w:val="24"/>
                <w:szCs w:val="24"/>
              </w:rPr>
            </w:pPr>
            <w:r w:rsidRPr="00C14489">
              <w:rPr>
                <w:rFonts w:ascii="Arial" w:hAnsi="Arial" w:cs="Arial"/>
                <w:sz w:val="24"/>
                <w:szCs w:val="24"/>
              </w:rPr>
              <w:t>05-13-2010</w:t>
            </w:r>
          </w:p>
        </w:tc>
      </w:tr>
      <w:tr w:rsidR="00A60604" w:rsidRPr="00C14489" w:rsidTr="00C14489">
        <w:tc>
          <w:tcPr>
            <w:tcW w:w="2160" w:type="dxa"/>
          </w:tcPr>
          <w:p w:rsidR="00A60604" w:rsidRPr="00C14489" w:rsidRDefault="00F80C51" w:rsidP="00ED599D">
            <w:pPr>
              <w:spacing w:after="0" w:line="240" w:lineRule="auto"/>
              <w:rPr>
                <w:rFonts w:ascii="Arial" w:hAnsi="Arial" w:cs="Arial"/>
                <w:sz w:val="24"/>
                <w:szCs w:val="24"/>
              </w:rPr>
            </w:pPr>
            <w:r w:rsidRPr="00C14489">
              <w:rPr>
                <w:rFonts w:ascii="Arial" w:hAnsi="Arial" w:cs="Arial"/>
                <w:sz w:val="24"/>
                <w:szCs w:val="24"/>
              </w:rPr>
              <w:t>MC No. 09-2010</w:t>
            </w:r>
          </w:p>
        </w:tc>
        <w:tc>
          <w:tcPr>
            <w:tcW w:w="6840" w:type="dxa"/>
          </w:tcPr>
          <w:p w:rsidR="00A60604" w:rsidRPr="00C14489" w:rsidRDefault="00F80C51" w:rsidP="00ED599D">
            <w:pPr>
              <w:spacing w:after="0" w:line="240" w:lineRule="auto"/>
              <w:rPr>
                <w:rFonts w:ascii="Arial" w:hAnsi="Arial" w:cs="Arial"/>
                <w:sz w:val="24"/>
                <w:szCs w:val="24"/>
              </w:rPr>
            </w:pPr>
            <w:r w:rsidRPr="00C14489">
              <w:rPr>
                <w:rFonts w:ascii="Arial" w:hAnsi="Arial" w:cs="Arial"/>
                <w:sz w:val="24"/>
                <w:szCs w:val="24"/>
              </w:rPr>
              <w:t>Rules on the Transfer or Geographical Reassignment of Public Health Workers and Public Social Workers</w:t>
            </w:r>
            <w:r w:rsidR="00F901D9" w:rsidRPr="00C14489">
              <w:rPr>
                <w:rFonts w:ascii="Arial" w:hAnsi="Arial" w:cs="Arial"/>
                <w:sz w:val="24"/>
                <w:szCs w:val="24"/>
              </w:rPr>
              <w:t xml:space="preserve"> – CSC Resolution No. 100667 dated 04-06-2010</w:t>
            </w:r>
          </w:p>
        </w:tc>
        <w:tc>
          <w:tcPr>
            <w:tcW w:w="153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05-13-2010</w:t>
            </w:r>
          </w:p>
        </w:tc>
      </w:tr>
      <w:tr w:rsidR="00A60604" w:rsidRPr="00C14489" w:rsidTr="00C14489">
        <w:tc>
          <w:tcPr>
            <w:tcW w:w="216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MC No. 10-2010</w:t>
            </w:r>
          </w:p>
        </w:tc>
        <w:tc>
          <w:tcPr>
            <w:tcW w:w="684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Revised Rules on Appointments Issued by Outgoing Elective and appointive Officials – CSC Resolution No. 1100188 dated 02-01-2011</w:t>
            </w:r>
          </w:p>
        </w:tc>
        <w:tc>
          <w:tcPr>
            <w:tcW w:w="153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03-28-2011</w:t>
            </w:r>
          </w:p>
        </w:tc>
      </w:tr>
      <w:tr w:rsidR="00A60604" w:rsidRPr="00C14489" w:rsidTr="00C14489">
        <w:tc>
          <w:tcPr>
            <w:tcW w:w="216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MC No. 12-2010</w:t>
            </w:r>
          </w:p>
        </w:tc>
        <w:tc>
          <w:tcPr>
            <w:tcW w:w="684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Amendment of the Rules on Filing Motion for Reconsideration in Dropping from the Rolls Cases – CSC Resolution No. 100900 dated 05-05-2010</w:t>
            </w:r>
          </w:p>
        </w:tc>
        <w:tc>
          <w:tcPr>
            <w:tcW w:w="153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07-07-2010</w:t>
            </w:r>
          </w:p>
        </w:tc>
      </w:tr>
      <w:tr w:rsidR="00A60604" w:rsidRPr="00C14489" w:rsidTr="00C14489">
        <w:tc>
          <w:tcPr>
            <w:tcW w:w="216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MC No. 13-2010</w:t>
            </w:r>
          </w:p>
        </w:tc>
        <w:tc>
          <w:tcPr>
            <w:tcW w:w="684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Guidelines for a Drug-Free Workplace in the Bureaucracy – CSC Resolution No. 101359 dated 07-06-2010</w:t>
            </w:r>
          </w:p>
        </w:tc>
        <w:tc>
          <w:tcPr>
            <w:tcW w:w="153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07-28-2010</w:t>
            </w:r>
          </w:p>
        </w:tc>
      </w:tr>
      <w:tr w:rsidR="00A60604" w:rsidRPr="00C14489" w:rsidTr="00C14489">
        <w:tc>
          <w:tcPr>
            <w:tcW w:w="216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MC No. 15-2010</w:t>
            </w:r>
          </w:p>
        </w:tc>
        <w:tc>
          <w:tcPr>
            <w:tcW w:w="684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Amending Certain Provisions of the Rules on the Administrative Offense of Disgraceful and Immoral Conduct</w:t>
            </w:r>
          </w:p>
        </w:tc>
        <w:tc>
          <w:tcPr>
            <w:tcW w:w="1530" w:type="dxa"/>
          </w:tcPr>
          <w:p w:rsidR="00A60604" w:rsidRPr="00C14489" w:rsidRDefault="00F901D9" w:rsidP="00ED599D">
            <w:pPr>
              <w:spacing w:after="0" w:line="240" w:lineRule="auto"/>
              <w:rPr>
                <w:rFonts w:ascii="Arial" w:hAnsi="Arial" w:cs="Arial"/>
                <w:sz w:val="24"/>
                <w:szCs w:val="24"/>
              </w:rPr>
            </w:pPr>
            <w:r w:rsidRPr="00C14489">
              <w:rPr>
                <w:rFonts w:ascii="Arial" w:hAnsi="Arial" w:cs="Arial"/>
                <w:sz w:val="24"/>
                <w:szCs w:val="24"/>
              </w:rPr>
              <w:t>08-05-200</w:t>
            </w:r>
          </w:p>
        </w:tc>
      </w:tr>
      <w:tr w:rsidR="008030F9" w:rsidRPr="00C14489" w:rsidTr="00C14489">
        <w:tc>
          <w:tcPr>
            <w:tcW w:w="2160" w:type="dxa"/>
          </w:tcPr>
          <w:p w:rsidR="008030F9" w:rsidRPr="00C14489" w:rsidRDefault="008030F9" w:rsidP="00ED599D">
            <w:pPr>
              <w:spacing w:after="0" w:line="240" w:lineRule="auto"/>
              <w:rPr>
                <w:rFonts w:ascii="Arial" w:hAnsi="Arial" w:cs="Arial"/>
                <w:sz w:val="24"/>
                <w:szCs w:val="24"/>
              </w:rPr>
            </w:pPr>
            <w:r>
              <w:rPr>
                <w:rFonts w:ascii="Arial" w:hAnsi="Arial" w:cs="Arial"/>
                <w:sz w:val="24"/>
                <w:szCs w:val="24"/>
              </w:rPr>
              <w:t>MC No. 16-2010</w:t>
            </w:r>
          </w:p>
        </w:tc>
        <w:tc>
          <w:tcPr>
            <w:tcW w:w="6840" w:type="dxa"/>
          </w:tcPr>
          <w:p w:rsidR="008030F9" w:rsidRPr="00C14489" w:rsidRDefault="008030F9" w:rsidP="00ED599D">
            <w:pPr>
              <w:spacing w:after="0" w:line="240" w:lineRule="auto"/>
              <w:rPr>
                <w:rFonts w:ascii="Arial" w:hAnsi="Arial" w:cs="Arial"/>
                <w:sz w:val="24"/>
                <w:szCs w:val="24"/>
              </w:rPr>
            </w:pPr>
            <w:r>
              <w:rPr>
                <w:rFonts w:ascii="Arial" w:hAnsi="Arial" w:cs="Arial"/>
                <w:sz w:val="24"/>
                <w:szCs w:val="24"/>
              </w:rPr>
              <w:t xml:space="preserve">Policy on </w:t>
            </w:r>
            <w:proofErr w:type="spellStart"/>
            <w:r>
              <w:rPr>
                <w:rFonts w:ascii="Arial" w:hAnsi="Arial" w:cs="Arial"/>
                <w:sz w:val="24"/>
                <w:szCs w:val="24"/>
              </w:rPr>
              <w:t>Undertime</w:t>
            </w:r>
            <w:proofErr w:type="spellEnd"/>
            <w:r>
              <w:rPr>
                <w:rFonts w:ascii="Arial" w:hAnsi="Arial" w:cs="Arial"/>
                <w:sz w:val="24"/>
                <w:szCs w:val="24"/>
              </w:rPr>
              <w:t xml:space="preserve"> – CSC Resolution No. 101357 dated 07-06-2010</w:t>
            </w:r>
          </w:p>
        </w:tc>
        <w:tc>
          <w:tcPr>
            <w:tcW w:w="1530" w:type="dxa"/>
          </w:tcPr>
          <w:p w:rsidR="008030F9" w:rsidRPr="00C14489" w:rsidRDefault="008030F9" w:rsidP="00ED599D">
            <w:pPr>
              <w:spacing w:after="0" w:line="240" w:lineRule="auto"/>
              <w:rPr>
                <w:rFonts w:ascii="Arial" w:hAnsi="Arial" w:cs="Arial"/>
                <w:sz w:val="24"/>
                <w:szCs w:val="24"/>
              </w:rPr>
            </w:pPr>
            <w:r>
              <w:rPr>
                <w:rFonts w:ascii="Arial" w:hAnsi="Arial" w:cs="Arial"/>
                <w:sz w:val="24"/>
                <w:szCs w:val="24"/>
              </w:rPr>
              <w:t>08-06-2010</w:t>
            </w:r>
          </w:p>
        </w:tc>
      </w:tr>
      <w:tr w:rsidR="008030F9" w:rsidRPr="00C14489" w:rsidTr="00C14489">
        <w:tc>
          <w:tcPr>
            <w:tcW w:w="2160" w:type="dxa"/>
          </w:tcPr>
          <w:p w:rsidR="008030F9" w:rsidRDefault="008030F9" w:rsidP="00ED599D">
            <w:pPr>
              <w:spacing w:after="0" w:line="240" w:lineRule="auto"/>
              <w:rPr>
                <w:rFonts w:ascii="Arial" w:hAnsi="Arial" w:cs="Arial"/>
                <w:sz w:val="24"/>
                <w:szCs w:val="24"/>
              </w:rPr>
            </w:pPr>
            <w:r>
              <w:rPr>
                <w:rFonts w:ascii="Arial" w:hAnsi="Arial" w:cs="Arial"/>
                <w:sz w:val="24"/>
                <w:szCs w:val="24"/>
              </w:rPr>
              <w:t>MC No. 17-2010</w:t>
            </w:r>
          </w:p>
        </w:tc>
        <w:tc>
          <w:tcPr>
            <w:tcW w:w="6840" w:type="dxa"/>
          </w:tcPr>
          <w:p w:rsidR="008030F9" w:rsidRDefault="008030F9" w:rsidP="00ED599D">
            <w:pPr>
              <w:spacing w:after="0" w:line="240" w:lineRule="auto"/>
              <w:rPr>
                <w:rFonts w:ascii="Arial" w:hAnsi="Arial" w:cs="Arial"/>
                <w:sz w:val="24"/>
                <w:szCs w:val="24"/>
              </w:rPr>
            </w:pPr>
            <w:r>
              <w:rPr>
                <w:rFonts w:ascii="Arial" w:hAnsi="Arial" w:cs="Arial"/>
                <w:sz w:val="24"/>
                <w:szCs w:val="24"/>
              </w:rPr>
              <w:t xml:space="preserve">Policy on Half Day Absence – CSC Resolution No. 101358 dated </w:t>
            </w:r>
            <w:r w:rsidR="005B6664">
              <w:rPr>
                <w:rFonts w:ascii="Arial" w:hAnsi="Arial" w:cs="Arial"/>
                <w:sz w:val="24"/>
                <w:szCs w:val="24"/>
              </w:rPr>
              <w:t>07-06-2010</w:t>
            </w:r>
          </w:p>
        </w:tc>
        <w:tc>
          <w:tcPr>
            <w:tcW w:w="1530" w:type="dxa"/>
          </w:tcPr>
          <w:p w:rsidR="008030F9" w:rsidRDefault="008030F9" w:rsidP="00ED599D">
            <w:pPr>
              <w:spacing w:after="0" w:line="240" w:lineRule="auto"/>
              <w:rPr>
                <w:rFonts w:ascii="Arial" w:hAnsi="Arial" w:cs="Arial"/>
                <w:sz w:val="24"/>
                <w:szCs w:val="24"/>
              </w:rPr>
            </w:pPr>
            <w:r>
              <w:rPr>
                <w:rFonts w:ascii="Arial" w:hAnsi="Arial" w:cs="Arial"/>
                <w:sz w:val="24"/>
                <w:szCs w:val="24"/>
              </w:rPr>
              <w:t>08-06-2010</w:t>
            </w:r>
          </w:p>
        </w:tc>
      </w:tr>
      <w:tr w:rsidR="005B6664" w:rsidRPr="00C14489" w:rsidTr="00C14489">
        <w:tc>
          <w:tcPr>
            <w:tcW w:w="2160" w:type="dxa"/>
          </w:tcPr>
          <w:p w:rsidR="005B6664" w:rsidRDefault="005B6664" w:rsidP="00ED599D">
            <w:pPr>
              <w:spacing w:after="0" w:line="240" w:lineRule="auto"/>
              <w:rPr>
                <w:rFonts w:ascii="Arial" w:hAnsi="Arial" w:cs="Arial"/>
                <w:sz w:val="24"/>
                <w:szCs w:val="24"/>
              </w:rPr>
            </w:pPr>
            <w:r>
              <w:rPr>
                <w:rFonts w:ascii="Arial" w:hAnsi="Arial" w:cs="Arial"/>
                <w:sz w:val="24"/>
                <w:szCs w:val="24"/>
              </w:rPr>
              <w:t>MC No. 18-2010</w:t>
            </w:r>
          </w:p>
        </w:tc>
        <w:tc>
          <w:tcPr>
            <w:tcW w:w="6840" w:type="dxa"/>
          </w:tcPr>
          <w:p w:rsidR="005B6664" w:rsidRDefault="005B6664" w:rsidP="005B6664">
            <w:pPr>
              <w:spacing w:after="0" w:line="240" w:lineRule="auto"/>
              <w:rPr>
                <w:rFonts w:ascii="Arial" w:hAnsi="Arial" w:cs="Arial"/>
                <w:sz w:val="24"/>
                <w:szCs w:val="24"/>
              </w:rPr>
            </w:pPr>
            <w:r>
              <w:rPr>
                <w:rFonts w:ascii="Arial" w:hAnsi="Arial" w:cs="Arial"/>
                <w:sz w:val="24"/>
                <w:szCs w:val="24"/>
              </w:rPr>
              <w:t>Reiteration of the Attestation Power of the Civil Service Commission Over Appointments Issued to Managerial and Executive Positions Not Falling Within the Appointing Power of the President – CSC Resolution No. 1000009 dated 08-10-2010</w:t>
            </w:r>
          </w:p>
        </w:tc>
        <w:tc>
          <w:tcPr>
            <w:tcW w:w="1530" w:type="dxa"/>
          </w:tcPr>
          <w:p w:rsidR="005B6664" w:rsidRDefault="005B6664" w:rsidP="00ED599D">
            <w:pPr>
              <w:spacing w:after="0" w:line="240" w:lineRule="auto"/>
              <w:rPr>
                <w:rFonts w:ascii="Arial" w:hAnsi="Arial" w:cs="Arial"/>
                <w:sz w:val="24"/>
                <w:szCs w:val="24"/>
              </w:rPr>
            </w:pPr>
            <w:r>
              <w:rPr>
                <w:rFonts w:ascii="Arial" w:hAnsi="Arial" w:cs="Arial"/>
                <w:sz w:val="24"/>
                <w:szCs w:val="24"/>
              </w:rPr>
              <w:t>08-18-2010</w:t>
            </w:r>
          </w:p>
        </w:tc>
      </w:tr>
      <w:tr w:rsidR="00A60604" w:rsidRPr="00C14489" w:rsidTr="00C14489">
        <w:tc>
          <w:tcPr>
            <w:tcW w:w="2160" w:type="dxa"/>
          </w:tcPr>
          <w:p w:rsidR="00A60604" w:rsidRPr="00C14489" w:rsidRDefault="00AC2EBF" w:rsidP="00AC2EBF">
            <w:pPr>
              <w:spacing w:after="0" w:line="240" w:lineRule="auto"/>
              <w:rPr>
                <w:rFonts w:ascii="Arial" w:hAnsi="Arial" w:cs="Arial"/>
                <w:sz w:val="24"/>
                <w:szCs w:val="24"/>
              </w:rPr>
            </w:pPr>
            <w:r w:rsidRPr="00C14489">
              <w:rPr>
                <w:rFonts w:ascii="Arial" w:hAnsi="Arial" w:cs="Arial"/>
                <w:sz w:val="24"/>
                <w:szCs w:val="24"/>
              </w:rPr>
              <w:t>MC No. 20-2010</w:t>
            </w:r>
          </w:p>
        </w:tc>
        <w:tc>
          <w:tcPr>
            <w:tcW w:w="6840" w:type="dxa"/>
          </w:tcPr>
          <w:p w:rsidR="00A60604" w:rsidRPr="00C14489" w:rsidRDefault="00AC2EBF" w:rsidP="00ED599D">
            <w:pPr>
              <w:spacing w:after="0" w:line="240" w:lineRule="auto"/>
              <w:rPr>
                <w:rFonts w:ascii="Arial" w:hAnsi="Arial" w:cs="Arial"/>
                <w:sz w:val="24"/>
                <w:szCs w:val="24"/>
              </w:rPr>
            </w:pPr>
            <w:r w:rsidRPr="00C14489">
              <w:rPr>
                <w:rFonts w:ascii="Arial" w:hAnsi="Arial" w:cs="Arial"/>
                <w:sz w:val="24"/>
                <w:szCs w:val="24"/>
              </w:rPr>
              <w:t>Launch of the New Philippine Civil Service E-News Letter</w:t>
            </w:r>
          </w:p>
        </w:tc>
        <w:tc>
          <w:tcPr>
            <w:tcW w:w="1530" w:type="dxa"/>
          </w:tcPr>
          <w:p w:rsidR="00A60604" w:rsidRPr="00C14489" w:rsidRDefault="00AC2EBF" w:rsidP="00ED599D">
            <w:pPr>
              <w:spacing w:after="0" w:line="240" w:lineRule="auto"/>
              <w:rPr>
                <w:rFonts w:ascii="Arial" w:hAnsi="Arial" w:cs="Arial"/>
                <w:sz w:val="24"/>
                <w:szCs w:val="24"/>
              </w:rPr>
            </w:pPr>
            <w:r w:rsidRPr="00C14489">
              <w:rPr>
                <w:rFonts w:ascii="Arial" w:hAnsi="Arial" w:cs="Arial"/>
                <w:sz w:val="24"/>
                <w:szCs w:val="24"/>
              </w:rPr>
              <w:t>09-06-2010</w:t>
            </w:r>
          </w:p>
        </w:tc>
      </w:tr>
      <w:tr w:rsidR="00CB31A3" w:rsidRPr="00C14489" w:rsidTr="00C14489">
        <w:tc>
          <w:tcPr>
            <w:tcW w:w="2160" w:type="dxa"/>
          </w:tcPr>
          <w:p w:rsidR="00CB31A3" w:rsidRPr="00C14489" w:rsidRDefault="00CB31A3" w:rsidP="00AC2EBF">
            <w:pPr>
              <w:spacing w:after="0" w:line="240" w:lineRule="auto"/>
              <w:rPr>
                <w:rFonts w:ascii="Arial" w:hAnsi="Arial" w:cs="Arial"/>
                <w:sz w:val="24"/>
                <w:szCs w:val="24"/>
              </w:rPr>
            </w:pPr>
            <w:r w:rsidRPr="00C14489">
              <w:rPr>
                <w:rFonts w:ascii="Arial" w:hAnsi="Arial" w:cs="Arial"/>
                <w:sz w:val="24"/>
                <w:szCs w:val="24"/>
              </w:rPr>
              <w:t>MC No. 21-2010</w:t>
            </w:r>
          </w:p>
        </w:tc>
        <w:tc>
          <w:tcPr>
            <w:tcW w:w="6840" w:type="dxa"/>
          </w:tcPr>
          <w:p w:rsidR="00CB31A3" w:rsidRPr="00C14489" w:rsidRDefault="00CB31A3" w:rsidP="00ED599D">
            <w:pPr>
              <w:spacing w:after="0" w:line="240" w:lineRule="auto"/>
              <w:rPr>
                <w:rFonts w:ascii="Arial" w:hAnsi="Arial" w:cs="Arial"/>
                <w:sz w:val="24"/>
                <w:szCs w:val="24"/>
              </w:rPr>
            </w:pPr>
            <w:r w:rsidRPr="00C14489">
              <w:rPr>
                <w:rFonts w:ascii="Arial" w:hAnsi="Arial" w:cs="Arial"/>
                <w:sz w:val="24"/>
                <w:szCs w:val="24"/>
              </w:rPr>
              <w:t>Entitlement of Compulsory Retirees to Salary Increases for Services Rendered During the Period of Extension – CSC Resolution No. 1000020 dated 08-16-2010</w:t>
            </w:r>
          </w:p>
        </w:tc>
        <w:tc>
          <w:tcPr>
            <w:tcW w:w="1530" w:type="dxa"/>
          </w:tcPr>
          <w:p w:rsidR="00CB31A3" w:rsidRPr="00C14489" w:rsidRDefault="00CB31A3" w:rsidP="00ED599D">
            <w:pPr>
              <w:spacing w:after="0" w:line="240" w:lineRule="auto"/>
              <w:rPr>
                <w:rFonts w:ascii="Arial" w:hAnsi="Arial" w:cs="Arial"/>
                <w:sz w:val="24"/>
                <w:szCs w:val="24"/>
              </w:rPr>
            </w:pPr>
            <w:r w:rsidRPr="00C14489">
              <w:rPr>
                <w:rFonts w:ascii="Arial" w:hAnsi="Arial" w:cs="Arial"/>
                <w:sz w:val="24"/>
                <w:szCs w:val="24"/>
              </w:rPr>
              <w:t>09-07-2010</w:t>
            </w:r>
          </w:p>
        </w:tc>
      </w:tr>
      <w:tr w:rsidR="005B6664" w:rsidRPr="00C14489" w:rsidTr="00C14489">
        <w:tc>
          <w:tcPr>
            <w:tcW w:w="2160" w:type="dxa"/>
          </w:tcPr>
          <w:p w:rsidR="005B6664" w:rsidRPr="00C14489" w:rsidRDefault="005B6664" w:rsidP="00AC2EBF">
            <w:pPr>
              <w:spacing w:after="0" w:line="240" w:lineRule="auto"/>
              <w:rPr>
                <w:rFonts w:ascii="Arial" w:hAnsi="Arial" w:cs="Arial"/>
                <w:sz w:val="24"/>
                <w:szCs w:val="24"/>
              </w:rPr>
            </w:pPr>
            <w:r>
              <w:rPr>
                <w:rFonts w:ascii="Arial" w:hAnsi="Arial" w:cs="Arial"/>
                <w:sz w:val="24"/>
                <w:szCs w:val="24"/>
              </w:rPr>
              <w:t>MC No. 22-2010</w:t>
            </w:r>
          </w:p>
        </w:tc>
        <w:tc>
          <w:tcPr>
            <w:tcW w:w="6840" w:type="dxa"/>
          </w:tcPr>
          <w:p w:rsidR="005B6664" w:rsidRPr="00C14489" w:rsidRDefault="005B6664" w:rsidP="00ED599D">
            <w:pPr>
              <w:spacing w:after="0" w:line="240" w:lineRule="auto"/>
              <w:rPr>
                <w:rFonts w:ascii="Arial" w:hAnsi="Arial" w:cs="Arial"/>
                <w:sz w:val="24"/>
                <w:szCs w:val="24"/>
              </w:rPr>
            </w:pPr>
            <w:r>
              <w:rPr>
                <w:rFonts w:ascii="Arial" w:hAnsi="Arial" w:cs="Arial"/>
                <w:sz w:val="24"/>
                <w:szCs w:val="24"/>
              </w:rPr>
              <w:t>Implementation of RA 9242 or the Tropical Fabrics Law</w:t>
            </w:r>
          </w:p>
        </w:tc>
        <w:tc>
          <w:tcPr>
            <w:tcW w:w="1530" w:type="dxa"/>
          </w:tcPr>
          <w:p w:rsidR="005B6664" w:rsidRPr="00C14489" w:rsidRDefault="005B6664" w:rsidP="00ED599D">
            <w:pPr>
              <w:spacing w:after="0" w:line="240" w:lineRule="auto"/>
              <w:rPr>
                <w:rFonts w:ascii="Arial" w:hAnsi="Arial" w:cs="Arial"/>
                <w:sz w:val="24"/>
                <w:szCs w:val="24"/>
              </w:rPr>
            </w:pPr>
            <w:r>
              <w:rPr>
                <w:rFonts w:ascii="Arial" w:hAnsi="Arial" w:cs="Arial"/>
                <w:sz w:val="24"/>
                <w:szCs w:val="24"/>
              </w:rPr>
              <w:t>10-12-2010</w:t>
            </w:r>
          </w:p>
        </w:tc>
      </w:tr>
      <w:tr w:rsidR="00A60604" w:rsidRPr="00C14489" w:rsidTr="00C14489">
        <w:tc>
          <w:tcPr>
            <w:tcW w:w="2160" w:type="dxa"/>
          </w:tcPr>
          <w:p w:rsidR="00A60604" w:rsidRPr="00C14489" w:rsidRDefault="00AC2EBF" w:rsidP="00ED599D">
            <w:pPr>
              <w:spacing w:after="0" w:line="240" w:lineRule="auto"/>
              <w:rPr>
                <w:rFonts w:ascii="Arial" w:hAnsi="Arial" w:cs="Arial"/>
                <w:sz w:val="24"/>
                <w:szCs w:val="24"/>
              </w:rPr>
            </w:pPr>
            <w:r w:rsidRPr="00C14489">
              <w:rPr>
                <w:rFonts w:ascii="Arial" w:hAnsi="Arial" w:cs="Arial"/>
                <w:sz w:val="24"/>
                <w:szCs w:val="24"/>
              </w:rPr>
              <w:t>MC No. 25-2010</w:t>
            </w:r>
          </w:p>
        </w:tc>
        <w:tc>
          <w:tcPr>
            <w:tcW w:w="6840" w:type="dxa"/>
          </w:tcPr>
          <w:p w:rsidR="00A60604" w:rsidRPr="00C14489" w:rsidRDefault="00AC2EBF" w:rsidP="00ED599D">
            <w:pPr>
              <w:spacing w:after="0" w:line="240" w:lineRule="auto"/>
              <w:rPr>
                <w:rFonts w:ascii="Arial" w:hAnsi="Arial" w:cs="Arial"/>
                <w:sz w:val="24"/>
                <w:szCs w:val="24"/>
              </w:rPr>
            </w:pPr>
            <w:r w:rsidRPr="00C14489">
              <w:rPr>
                <w:rFonts w:ascii="Arial" w:hAnsi="Arial" w:cs="Arial"/>
                <w:sz w:val="24"/>
                <w:szCs w:val="24"/>
              </w:rPr>
              <w:t xml:space="preserve">Guidelines on the </w:t>
            </w:r>
            <w:proofErr w:type="spellStart"/>
            <w:r w:rsidRPr="00C14489">
              <w:rPr>
                <w:rFonts w:ascii="Arial" w:hAnsi="Arial" w:cs="Arial"/>
                <w:sz w:val="24"/>
                <w:szCs w:val="24"/>
              </w:rPr>
              <w:t>Availment</w:t>
            </w:r>
            <w:proofErr w:type="spellEnd"/>
            <w:r w:rsidRPr="00C14489">
              <w:rPr>
                <w:rFonts w:ascii="Arial" w:hAnsi="Arial" w:cs="Arial"/>
                <w:sz w:val="24"/>
                <w:szCs w:val="24"/>
              </w:rPr>
              <w:t xml:space="preserve"> of the Special Leave Benefits for Women Under R.A. 9710 (An Act Providing for the Magna </w:t>
            </w:r>
            <w:proofErr w:type="spellStart"/>
            <w:r w:rsidRPr="00C14489">
              <w:rPr>
                <w:rFonts w:ascii="Arial" w:hAnsi="Arial" w:cs="Arial"/>
                <w:sz w:val="24"/>
                <w:szCs w:val="24"/>
              </w:rPr>
              <w:t>Carta</w:t>
            </w:r>
            <w:proofErr w:type="spellEnd"/>
            <w:r w:rsidRPr="00C14489">
              <w:rPr>
                <w:rFonts w:ascii="Arial" w:hAnsi="Arial" w:cs="Arial"/>
                <w:sz w:val="24"/>
                <w:szCs w:val="24"/>
              </w:rPr>
              <w:t xml:space="preserve"> of Women)</w:t>
            </w:r>
          </w:p>
        </w:tc>
        <w:tc>
          <w:tcPr>
            <w:tcW w:w="1530" w:type="dxa"/>
          </w:tcPr>
          <w:p w:rsidR="00A60604" w:rsidRPr="00C14489" w:rsidRDefault="00AC2EBF" w:rsidP="00ED599D">
            <w:pPr>
              <w:spacing w:after="0" w:line="240" w:lineRule="auto"/>
              <w:rPr>
                <w:rFonts w:ascii="Arial" w:hAnsi="Arial" w:cs="Arial"/>
                <w:sz w:val="24"/>
                <w:szCs w:val="24"/>
              </w:rPr>
            </w:pPr>
            <w:r w:rsidRPr="00C14489">
              <w:rPr>
                <w:rFonts w:ascii="Arial" w:hAnsi="Arial" w:cs="Arial"/>
                <w:sz w:val="24"/>
                <w:szCs w:val="24"/>
              </w:rPr>
              <w:t>12-01-2010</w:t>
            </w:r>
          </w:p>
        </w:tc>
      </w:tr>
      <w:tr w:rsidR="00E84DEB" w:rsidRPr="00C14489" w:rsidTr="00C14489">
        <w:tc>
          <w:tcPr>
            <w:tcW w:w="2160" w:type="dxa"/>
          </w:tcPr>
          <w:p w:rsidR="00E84DEB" w:rsidRPr="00C14489" w:rsidRDefault="00E84DEB" w:rsidP="00ED599D">
            <w:pPr>
              <w:spacing w:after="0" w:line="240" w:lineRule="auto"/>
              <w:rPr>
                <w:rFonts w:ascii="Arial" w:hAnsi="Arial" w:cs="Arial"/>
                <w:sz w:val="24"/>
                <w:szCs w:val="24"/>
              </w:rPr>
            </w:pPr>
            <w:r w:rsidRPr="00C14489">
              <w:rPr>
                <w:rFonts w:ascii="Arial" w:hAnsi="Arial" w:cs="Arial"/>
                <w:sz w:val="24"/>
                <w:szCs w:val="24"/>
              </w:rPr>
              <w:lastRenderedPageBreak/>
              <w:t>MC No. 01-2011</w:t>
            </w:r>
          </w:p>
        </w:tc>
        <w:tc>
          <w:tcPr>
            <w:tcW w:w="6840" w:type="dxa"/>
          </w:tcPr>
          <w:p w:rsidR="00E84DEB" w:rsidRPr="00C14489" w:rsidRDefault="00E84DEB" w:rsidP="00ED599D">
            <w:pPr>
              <w:spacing w:after="0" w:line="240" w:lineRule="auto"/>
              <w:rPr>
                <w:rFonts w:ascii="Arial" w:hAnsi="Arial" w:cs="Arial"/>
                <w:sz w:val="24"/>
                <w:szCs w:val="24"/>
              </w:rPr>
            </w:pPr>
            <w:r w:rsidRPr="00C14489">
              <w:rPr>
                <w:rFonts w:ascii="Arial" w:hAnsi="Arial" w:cs="Arial"/>
                <w:sz w:val="24"/>
                <w:szCs w:val="24"/>
              </w:rPr>
              <w:t>Addendum to CSC Memorandum Circular No. 8, s-2007 on Management of 201/120 Files</w:t>
            </w:r>
            <w:r w:rsidR="00F85964" w:rsidRPr="00C14489">
              <w:rPr>
                <w:rFonts w:ascii="Arial" w:hAnsi="Arial" w:cs="Arial"/>
                <w:sz w:val="24"/>
                <w:szCs w:val="24"/>
              </w:rPr>
              <w:t xml:space="preserve"> – CSC Resolution No. 00385 dated 11-22-2010 published in the Philippine Star on 01-11-2011</w:t>
            </w:r>
          </w:p>
        </w:tc>
        <w:tc>
          <w:tcPr>
            <w:tcW w:w="1530" w:type="dxa"/>
          </w:tcPr>
          <w:p w:rsidR="00E84DEB" w:rsidRPr="00C14489" w:rsidRDefault="00F85964" w:rsidP="00ED599D">
            <w:pPr>
              <w:spacing w:after="0" w:line="240" w:lineRule="auto"/>
              <w:rPr>
                <w:rFonts w:ascii="Arial" w:hAnsi="Arial" w:cs="Arial"/>
                <w:sz w:val="24"/>
                <w:szCs w:val="24"/>
              </w:rPr>
            </w:pPr>
            <w:r w:rsidRPr="00C14489">
              <w:rPr>
                <w:rFonts w:ascii="Arial" w:hAnsi="Arial" w:cs="Arial"/>
                <w:sz w:val="24"/>
                <w:szCs w:val="24"/>
              </w:rPr>
              <w:t>01-17-2011</w:t>
            </w:r>
          </w:p>
        </w:tc>
      </w:tr>
      <w:tr w:rsidR="005B6664" w:rsidRPr="00C14489" w:rsidTr="00C14489">
        <w:tc>
          <w:tcPr>
            <w:tcW w:w="2160" w:type="dxa"/>
          </w:tcPr>
          <w:p w:rsidR="005B6664" w:rsidRPr="00C14489" w:rsidRDefault="005B6664" w:rsidP="00ED599D">
            <w:pPr>
              <w:spacing w:after="0" w:line="240" w:lineRule="auto"/>
              <w:rPr>
                <w:rFonts w:ascii="Arial" w:hAnsi="Arial" w:cs="Arial"/>
                <w:sz w:val="24"/>
                <w:szCs w:val="24"/>
              </w:rPr>
            </w:pPr>
            <w:r>
              <w:rPr>
                <w:rFonts w:ascii="Arial" w:hAnsi="Arial" w:cs="Arial"/>
                <w:sz w:val="24"/>
                <w:szCs w:val="24"/>
              </w:rPr>
              <w:t>MC No. 02-2011</w:t>
            </w:r>
          </w:p>
        </w:tc>
        <w:tc>
          <w:tcPr>
            <w:tcW w:w="6840" w:type="dxa"/>
          </w:tcPr>
          <w:p w:rsidR="005B6664" w:rsidRPr="00C14489" w:rsidRDefault="005B6664" w:rsidP="00ED599D">
            <w:pPr>
              <w:spacing w:after="0" w:line="240" w:lineRule="auto"/>
              <w:rPr>
                <w:rFonts w:ascii="Arial" w:hAnsi="Arial" w:cs="Arial"/>
                <w:sz w:val="24"/>
                <w:szCs w:val="24"/>
              </w:rPr>
            </w:pPr>
            <w:r>
              <w:rPr>
                <w:rFonts w:ascii="Arial" w:hAnsi="Arial" w:cs="Arial"/>
                <w:sz w:val="24"/>
                <w:szCs w:val="24"/>
              </w:rPr>
              <w:t xml:space="preserve">Supreme Court Decision on CSC </w:t>
            </w:r>
            <w:proofErr w:type="spellStart"/>
            <w:r>
              <w:rPr>
                <w:rFonts w:ascii="Arial" w:hAnsi="Arial" w:cs="Arial"/>
                <w:sz w:val="24"/>
                <w:szCs w:val="24"/>
              </w:rPr>
              <w:t>vs</w:t>
            </w:r>
            <w:proofErr w:type="spellEnd"/>
            <w:r>
              <w:rPr>
                <w:rFonts w:ascii="Arial" w:hAnsi="Arial" w:cs="Arial"/>
                <w:sz w:val="24"/>
                <w:szCs w:val="24"/>
              </w:rPr>
              <w:t xml:space="preserve"> Court of Appeals and Philippine Charity Sweepstakes Office, G.R. No. 185766 dated November 23, 2010 (Third Level Eligibility)</w:t>
            </w:r>
          </w:p>
        </w:tc>
        <w:tc>
          <w:tcPr>
            <w:tcW w:w="1530" w:type="dxa"/>
          </w:tcPr>
          <w:p w:rsidR="005B6664" w:rsidRPr="00C14489" w:rsidRDefault="005B6664" w:rsidP="00ED599D">
            <w:pPr>
              <w:spacing w:after="0" w:line="240" w:lineRule="auto"/>
              <w:rPr>
                <w:rFonts w:ascii="Arial" w:hAnsi="Arial" w:cs="Arial"/>
                <w:sz w:val="24"/>
                <w:szCs w:val="24"/>
              </w:rPr>
            </w:pPr>
            <w:r>
              <w:rPr>
                <w:rFonts w:ascii="Arial" w:hAnsi="Arial" w:cs="Arial"/>
                <w:sz w:val="24"/>
                <w:szCs w:val="24"/>
              </w:rPr>
              <w:t>01-20-2011</w:t>
            </w:r>
          </w:p>
        </w:tc>
      </w:tr>
      <w:tr w:rsidR="00366D8E" w:rsidRPr="00C14489" w:rsidTr="00C14489">
        <w:tc>
          <w:tcPr>
            <w:tcW w:w="2160" w:type="dxa"/>
          </w:tcPr>
          <w:p w:rsidR="00366D8E" w:rsidRPr="00C14489" w:rsidRDefault="00366D8E" w:rsidP="00ED599D">
            <w:pPr>
              <w:spacing w:after="0" w:line="240" w:lineRule="auto"/>
              <w:rPr>
                <w:rFonts w:ascii="Arial" w:hAnsi="Arial" w:cs="Arial"/>
                <w:sz w:val="24"/>
                <w:szCs w:val="24"/>
              </w:rPr>
            </w:pPr>
            <w:r w:rsidRPr="00C14489">
              <w:rPr>
                <w:rFonts w:ascii="Arial" w:hAnsi="Arial" w:cs="Arial"/>
                <w:sz w:val="24"/>
                <w:szCs w:val="24"/>
              </w:rPr>
              <w:t>MC No. 04-2011</w:t>
            </w:r>
          </w:p>
        </w:tc>
        <w:tc>
          <w:tcPr>
            <w:tcW w:w="6840" w:type="dxa"/>
          </w:tcPr>
          <w:p w:rsidR="00366D8E" w:rsidRPr="00C14489" w:rsidRDefault="00366D8E" w:rsidP="00ED599D">
            <w:pPr>
              <w:spacing w:after="0" w:line="240" w:lineRule="auto"/>
              <w:rPr>
                <w:rFonts w:ascii="Arial" w:hAnsi="Arial" w:cs="Arial"/>
                <w:sz w:val="24"/>
                <w:szCs w:val="24"/>
              </w:rPr>
            </w:pPr>
            <w:r w:rsidRPr="00C14489">
              <w:rPr>
                <w:rFonts w:ascii="Arial" w:hAnsi="Arial" w:cs="Arial"/>
                <w:sz w:val="24"/>
                <w:szCs w:val="24"/>
              </w:rPr>
              <w:t>Policy Guidelines on the Prohibition on the Consumption of Alcoholic Beverages among Government Officials and Employees – CSC Resolution No. 1100039 dated 01-10-2011</w:t>
            </w:r>
          </w:p>
        </w:tc>
        <w:tc>
          <w:tcPr>
            <w:tcW w:w="1530" w:type="dxa"/>
          </w:tcPr>
          <w:p w:rsidR="00366D8E" w:rsidRPr="00C14489" w:rsidRDefault="00366D8E" w:rsidP="00ED599D">
            <w:pPr>
              <w:spacing w:after="0" w:line="240" w:lineRule="auto"/>
              <w:rPr>
                <w:rFonts w:ascii="Arial" w:hAnsi="Arial" w:cs="Arial"/>
                <w:sz w:val="24"/>
                <w:szCs w:val="24"/>
              </w:rPr>
            </w:pPr>
            <w:r w:rsidRPr="00C14489">
              <w:rPr>
                <w:rFonts w:ascii="Arial" w:hAnsi="Arial" w:cs="Arial"/>
                <w:sz w:val="24"/>
                <w:szCs w:val="24"/>
              </w:rPr>
              <w:t>02-16-2011</w:t>
            </w:r>
          </w:p>
        </w:tc>
      </w:tr>
      <w:tr w:rsidR="00A60604" w:rsidRPr="00C14489" w:rsidTr="00C14489">
        <w:tc>
          <w:tcPr>
            <w:tcW w:w="2160" w:type="dxa"/>
          </w:tcPr>
          <w:p w:rsidR="00A60604" w:rsidRPr="00C14489" w:rsidRDefault="00AC2EBF" w:rsidP="00ED599D">
            <w:pPr>
              <w:spacing w:after="0" w:line="240" w:lineRule="auto"/>
              <w:rPr>
                <w:rFonts w:ascii="Arial" w:hAnsi="Arial" w:cs="Arial"/>
                <w:sz w:val="24"/>
                <w:szCs w:val="24"/>
              </w:rPr>
            </w:pPr>
            <w:r w:rsidRPr="00C14489">
              <w:rPr>
                <w:rFonts w:ascii="Arial" w:hAnsi="Arial" w:cs="Arial"/>
                <w:sz w:val="24"/>
                <w:szCs w:val="24"/>
              </w:rPr>
              <w:t xml:space="preserve">MC No. </w:t>
            </w:r>
            <w:r w:rsidR="00A452A1" w:rsidRPr="00C14489">
              <w:rPr>
                <w:rFonts w:ascii="Arial" w:hAnsi="Arial" w:cs="Arial"/>
                <w:sz w:val="24"/>
                <w:szCs w:val="24"/>
              </w:rPr>
              <w:t>0</w:t>
            </w:r>
            <w:r w:rsidRPr="00C14489">
              <w:rPr>
                <w:rFonts w:ascii="Arial" w:hAnsi="Arial" w:cs="Arial"/>
                <w:sz w:val="24"/>
                <w:szCs w:val="24"/>
              </w:rPr>
              <w:t>6-2011</w:t>
            </w:r>
          </w:p>
        </w:tc>
        <w:tc>
          <w:tcPr>
            <w:tcW w:w="6840" w:type="dxa"/>
          </w:tcPr>
          <w:p w:rsidR="00A60604" w:rsidRPr="00C14489" w:rsidRDefault="00A452A1" w:rsidP="00ED599D">
            <w:pPr>
              <w:spacing w:after="0" w:line="240" w:lineRule="auto"/>
              <w:rPr>
                <w:rFonts w:ascii="Arial" w:hAnsi="Arial" w:cs="Arial"/>
                <w:sz w:val="24"/>
                <w:szCs w:val="24"/>
              </w:rPr>
            </w:pPr>
            <w:r w:rsidRPr="00C14489">
              <w:rPr>
                <w:rFonts w:ascii="Arial" w:hAnsi="Arial" w:cs="Arial"/>
                <w:sz w:val="24"/>
                <w:szCs w:val="24"/>
              </w:rPr>
              <w:t xml:space="preserve">Entitlement to Payment of </w:t>
            </w:r>
            <w:proofErr w:type="spellStart"/>
            <w:r w:rsidRPr="00C14489">
              <w:rPr>
                <w:rFonts w:ascii="Arial" w:hAnsi="Arial" w:cs="Arial"/>
                <w:sz w:val="24"/>
                <w:szCs w:val="24"/>
              </w:rPr>
              <w:t>Backwages</w:t>
            </w:r>
            <w:proofErr w:type="spellEnd"/>
            <w:r w:rsidRPr="00C14489">
              <w:rPr>
                <w:rFonts w:ascii="Arial" w:hAnsi="Arial" w:cs="Arial"/>
                <w:sz w:val="24"/>
                <w:szCs w:val="24"/>
              </w:rPr>
              <w:t xml:space="preserve"> and Other </w:t>
            </w:r>
            <w:r w:rsidR="009F6118" w:rsidRPr="00C14489">
              <w:rPr>
                <w:rFonts w:ascii="Arial" w:hAnsi="Arial" w:cs="Arial"/>
                <w:sz w:val="24"/>
                <w:szCs w:val="24"/>
              </w:rPr>
              <w:t xml:space="preserve">Benefits of Illegally Dismissed </w:t>
            </w:r>
            <w:r w:rsidR="005F3F85" w:rsidRPr="00C14489">
              <w:rPr>
                <w:rFonts w:ascii="Arial" w:hAnsi="Arial" w:cs="Arial"/>
                <w:sz w:val="24"/>
                <w:szCs w:val="24"/>
              </w:rPr>
              <w:t>Employees</w:t>
            </w:r>
            <w:r w:rsidR="00D8473D" w:rsidRPr="00C14489">
              <w:rPr>
                <w:rFonts w:ascii="Arial" w:hAnsi="Arial" w:cs="Arial"/>
                <w:sz w:val="24"/>
                <w:szCs w:val="24"/>
              </w:rPr>
              <w:t xml:space="preserve"> – CSC Resolution No. 00379 dated 11-19-2010 published in the Philippine Star on 02-24-2011</w:t>
            </w:r>
          </w:p>
        </w:tc>
        <w:tc>
          <w:tcPr>
            <w:tcW w:w="1530" w:type="dxa"/>
          </w:tcPr>
          <w:p w:rsidR="00A60604" w:rsidRPr="00C14489" w:rsidRDefault="005F3F85" w:rsidP="00ED599D">
            <w:pPr>
              <w:spacing w:after="0" w:line="240" w:lineRule="auto"/>
              <w:rPr>
                <w:rFonts w:ascii="Arial" w:hAnsi="Arial" w:cs="Arial"/>
                <w:sz w:val="24"/>
                <w:szCs w:val="24"/>
              </w:rPr>
            </w:pPr>
            <w:r w:rsidRPr="00C14489">
              <w:rPr>
                <w:rFonts w:ascii="Arial" w:hAnsi="Arial" w:cs="Arial"/>
                <w:sz w:val="24"/>
                <w:szCs w:val="24"/>
              </w:rPr>
              <w:t>03-07-2011</w:t>
            </w:r>
          </w:p>
        </w:tc>
      </w:tr>
      <w:tr w:rsidR="00D35BDF" w:rsidRPr="00C14489" w:rsidTr="00C14489">
        <w:tc>
          <w:tcPr>
            <w:tcW w:w="2160" w:type="dxa"/>
          </w:tcPr>
          <w:p w:rsidR="00D35BDF" w:rsidRPr="00C14489" w:rsidRDefault="00D35BDF" w:rsidP="00ED599D">
            <w:pPr>
              <w:spacing w:after="0" w:line="240" w:lineRule="auto"/>
              <w:rPr>
                <w:rFonts w:ascii="Arial" w:hAnsi="Arial" w:cs="Arial"/>
                <w:sz w:val="24"/>
                <w:szCs w:val="24"/>
              </w:rPr>
            </w:pPr>
            <w:r>
              <w:rPr>
                <w:rFonts w:ascii="Arial" w:hAnsi="Arial" w:cs="Arial"/>
                <w:sz w:val="24"/>
                <w:szCs w:val="24"/>
              </w:rPr>
              <w:t>MC No. 07-2011</w:t>
            </w:r>
          </w:p>
        </w:tc>
        <w:tc>
          <w:tcPr>
            <w:tcW w:w="6840" w:type="dxa"/>
          </w:tcPr>
          <w:p w:rsidR="00D35BDF" w:rsidRPr="00C14489" w:rsidRDefault="00D35BDF" w:rsidP="00B77055">
            <w:pPr>
              <w:spacing w:after="0" w:line="240" w:lineRule="auto"/>
              <w:rPr>
                <w:rFonts w:ascii="Arial" w:hAnsi="Arial" w:cs="Arial"/>
                <w:sz w:val="24"/>
                <w:szCs w:val="24"/>
              </w:rPr>
            </w:pPr>
            <w:r>
              <w:rPr>
                <w:rFonts w:ascii="Arial" w:hAnsi="Arial" w:cs="Arial"/>
                <w:sz w:val="24"/>
                <w:szCs w:val="24"/>
              </w:rPr>
              <w:t>Amendment to the Revised Policies on Qualification Standards and the Revised Omnibus Rules on Appointments and Other Personnel Actions – CSC Resolution No. 1100071 dated 01-11-2011 published in The Manila Times on 02-15-2011</w:t>
            </w:r>
          </w:p>
        </w:tc>
        <w:tc>
          <w:tcPr>
            <w:tcW w:w="1530" w:type="dxa"/>
          </w:tcPr>
          <w:p w:rsidR="00D35BDF" w:rsidRPr="00C14489" w:rsidRDefault="00D35BDF" w:rsidP="00ED599D">
            <w:pPr>
              <w:spacing w:after="0" w:line="240" w:lineRule="auto"/>
              <w:rPr>
                <w:rFonts w:ascii="Arial" w:hAnsi="Arial" w:cs="Arial"/>
                <w:sz w:val="24"/>
                <w:szCs w:val="24"/>
              </w:rPr>
            </w:pPr>
            <w:r>
              <w:rPr>
                <w:rFonts w:ascii="Arial" w:hAnsi="Arial" w:cs="Arial"/>
                <w:sz w:val="24"/>
                <w:szCs w:val="24"/>
              </w:rPr>
              <w:t>03-07-2011</w:t>
            </w:r>
          </w:p>
        </w:tc>
      </w:tr>
      <w:tr w:rsidR="00A60604" w:rsidRPr="00C14489" w:rsidTr="00C14489">
        <w:tc>
          <w:tcPr>
            <w:tcW w:w="2160" w:type="dxa"/>
          </w:tcPr>
          <w:p w:rsidR="00A60604" w:rsidRPr="00C14489" w:rsidRDefault="00D8473D" w:rsidP="00ED599D">
            <w:pPr>
              <w:spacing w:after="0" w:line="240" w:lineRule="auto"/>
              <w:rPr>
                <w:rFonts w:ascii="Arial" w:hAnsi="Arial" w:cs="Arial"/>
                <w:sz w:val="24"/>
                <w:szCs w:val="24"/>
              </w:rPr>
            </w:pPr>
            <w:r w:rsidRPr="00C14489">
              <w:rPr>
                <w:rFonts w:ascii="Arial" w:hAnsi="Arial" w:cs="Arial"/>
                <w:sz w:val="24"/>
                <w:szCs w:val="24"/>
              </w:rPr>
              <w:t>MC No. 08-2011</w:t>
            </w:r>
          </w:p>
        </w:tc>
        <w:tc>
          <w:tcPr>
            <w:tcW w:w="6840" w:type="dxa"/>
          </w:tcPr>
          <w:p w:rsidR="00A60604" w:rsidRPr="00C14489" w:rsidRDefault="00D8473D" w:rsidP="00ED599D">
            <w:pPr>
              <w:spacing w:after="0" w:line="240" w:lineRule="auto"/>
              <w:rPr>
                <w:rFonts w:ascii="Arial" w:hAnsi="Arial" w:cs="Arial"/>
                <w:sz w:val="24"/>
                <w:szCs w:val="24"/>
              </w:rPr>
            </w:pPr>
            <w:r w:rsidRPr="00C14489">
              <w:rPr>
                <w:rFonts w:ascii="Arial" w:hAnsi="Arial" w:cs="Arial"/>
                <w:sz w:val="24"/>
                <w:szCs w:val="24"/>
              </w:rPr>
              <w:t>Reiteration of the Physical Fitness Program “Great Filipino Workout”</w:t>
            </w:r>
            <w:r w:rsidR="00CF1748" w:rsidRPr="00C14489">
              <w:rPr>
                <w:rFonts w:ascii="Arial" w:hAnsi="Arial" w:cs="Arial"/>
                <w:sz w:val="24"/>
                <w:szCs w:val="24"/>
              </w:rPr>
              <w:t xml:space="preserve"> – CSC Resolution No. 2807 dated 04-20-1998; MC No. 06-1995 dated 04-20-1995; MC No. 38-1992 dated 09-30-1992</w:t>
            </w:r>
          </w:p>
        </w:tc>
        <w:tc>
          <w:tcPr>
            <w:tcW w:w="1530" w:type="dxa"/>
          </w:tcPr>
          <w:p w:rsidR="00A60604" w:rsidRPr="00C14489" w:rsidRDefault="00D8473D" w:rsidP="00ED599D">
            <w:pPr>
              <w:spacing w:after="0" w:line="240" w:lineRule="auto"/>
              <w:rPr>
                <w:rFonts w:ascii="Arial" w:hAnsi="Arial" w:cs="Arial"/>
                <w:sz w:val="24"/>
                <w:szCs w:val="24"/>
              </w:rPr>
            </w:pPr>
            <w:r w:rsidRPr="00C14489">
              <w:rPr>
                <w:rFonts w:ascii="Arial" w:hAnsi="Arial" w:cs="Arial"/>
                <w:sz w:val="24"/>
                <w:szCs w:val="24"/>
              </w:rPr>
              <w:t>03-07-2011</w:t>
            </w:r>
          </w:p>
        </w:tc>
      </w:tr>
      <w:tr w:rsidR="00A60604" w:rsidRPr="00C14489" w:rsidTr="00C14489">
        <w:tc>
          <w:tcPr>
            <w:tcW w:w="2160" w:type="dxa"/>
          </w:tcPr>
          <w:p w:rsidR="00A60604" w:rsidRPr="00C14489" w:rsidRDefault="00181CF8" w:rsidP="00ED599D">
            <w:pPr>
              <w:spacing w:after="0" w:line="240" w:lineRule="auto"/>
              <w:rPr>
                <w:rFonts w:ascii="Arial" w:hAnsi="Arial" w:cs="Arial"/>
                <w:sz w:val="24"/>
                <w:szCs w:val="24"/>
              </w:rPr>
            </w:pPr>
            <w:r w:rsidRPr="00C14489">
              <w:rPr>
                <w:rFonts w:ascii="Arial" w:hAnsi="Arial" w:cs="Arial"/>
                <w:sz w:val="24"/>
                <w:szCs w:val="24"/>
              </w:rPr>
              <w:t>MC No. 10-2011</w:t>
            </w:r>
          </w:p>
        </w:tc>
        <w:tc>
          <w:tcPr>
            <w:tcW w:w="6840" w:type="dxa"/>
          </w:tcPr>
          <w:p w:rsidR="00A60604" w:rsidRPr="00C14489" w:rsidRDefault="00181CF8" w:rsidP="00ED599D">
            <w:pPr>
              <w:spacing w:after="0" w:line="240" w:lineRule="auto"/>
              <w:rPr>
                <w:rFonts w:ascii="Arial" w:hAnsi="Arial" w:cs="Arial"/>
                <w:sz w:val="24"/>
                <w:szCs w:val="24"/>
              </w:rPr>
            </w:pPr>
            <w:r w:rsidRPr="00C14489">
              <w:rPr>
                <w:rFonts w:ascii="Arial" w:hAnsi="Arial" w:cs="Arial"/>
                <w:sz w:val="24"/>
                <w:szCs w:val="24"/>
              </w:rPr>
              <w:t>Revised Rules on Appointments Issued by Outgoing Elective and Appointive Officials – CSC Resolution No. 1100188 dated 02-01-2011</w:t>
            </w:r>
          </w:p>
        </w:tc>
        <w:tc>
          <w:tcPr>
            <w:tcW w:w="1530" w:type="dxa"/>
          </w:tcPr>
          <w:p w:rsidR="00A60604" w:rsidRPr="00C14489" w:rsidRDefault="00181CF8" w:rsidP="00ED599D">
            <w:pPr>
              <w:spacing w:after="0" w:line="240" w:lineRule="auto"/>
              <w:rPr>
                <w:rFonts w:ascii="Arial" w:hAnsi="Arial" w:cs="Arial"/>
                <w:sz w:val="24"/>
                <w:szCs w:val="24"/>
              </w:rPr>
            </w:pPr>
            <w:r w:rsidRPr="00C14489">
              <w:rPr>
                <w:rFonts w:ascii="Arial" w:hAnsi="Arial" w:cs="Arial"/>
                <w:sz w:val="24"/>
                <w:szCs w:val="24"/>
              </w:rPr>
              <w:t>03-28-2011</w:t>
            </w:r>
          </w:p>
        </w:tc>
      </w:tr>
      <w:tr w:rsidR="00B242A6" w:rsidRPr="00C14489" w:rsidTr="00C14489">
        <w:tc>
          <w:tcPr>
            <w:tcW w:w="2160" w:type="dxa"/>
          </w:tcPr>
          <w:p w:rsidR="00B242A6" w:rsidRPr="00C14489" w:rsidRDefault="00B242A6" w:rsidP="00ED599D">
            <w:pPr>
              <w:spacing w:after="0" w:line="240" w:lineRule="auto"/>
              <w:rPr>
                <w:rFonts w:ascii="Arial" w:hAnsi="Arial" w:cs="Arial"/>
                <w:sz w:val="24"/>
                <w:szCs w:val="24"/>
              </w:rPr>
            </w:pPr>
            <w:r>
              <w:rPr>
                <w:rFonts w:ascii="Arial" w:hAnsi="Arial" w:cs="Arial"/>
                <w:sz w:val="24"/>
                <w:szCs w:val="24"/>
              </w:rPr>
              <w:t>MC No. 12-2011</w:t>
            </w:r>
          </w:p>
        </w:tc>
        <w:tc>
          <w:tcPr>
            <w:tcW w:w="6840" w:type="dxa"/>
          </w:tcPr>
          <w:p w:rsidR="00B242A6" w:rsidRPr="00C14489" w:rsidRDefault="00B242A6" w:rsidP="00B77055">
            <w:pPr>
              <w:spacing w:after="0" w:line="240" w:lineRule="auto"/>
              <w:rPr>
                <w:rFonts w:ascii="Arial" w:hAnsi="Arial" w:cs="Arial"/>
                <w:sz w:val="24"/>
                <w:szCs w:val="24"/>
              </w:rPr>
            </w:pPr>
            <w:r>
              <w:rPr>
                <w:rFonts w:ascii="Arial" w:hAnsi="Arial" w:cs="Arial"/>
                <w:sz w:val="24"/>
                <w:szCs w:val="24"/>
              </w:rPr>
              <w:t>Revised Guidelines on the Determination of Positions in the Local Government Units as Primarily Confidential – CSC Resolution No. 1100187 dated 02-01-2011 published in the Malaya Business Insight on 03-22-2011</w:t>
            </w:r>
          </w:p>
        </w:tc>
        <w:tc>
          <w:tcPr>
            <w:tcW w:w="1530" w:type="dxa"/>
          </w:tcPr>
          <w:p w:rsidR="00B242A6" w:rsidRPr="00C14489" w:rsidRDefault="00B242A6" w:rsidP="00ED599D">
            <w:pPr>
              <w:spacing w:after="0" w:line="240" w:lineRule="auto"/>
              <w:rPr>
                <w:rFonts w:ascii="Arial" w:hAnsi="Arial" w:cs="Arial"/>
                <w:sz w:val="24"/>
                <w:szCs w:val="24"/>
              </w:rPr>
            </w:pPr>
            <w:r>
              <w:rPr>
                <w:rFonts w:ascii="Arial" w:hAnsi="Arial" w:cs="Arial"/>
                <w:sz w:val="24"/>
                <w:szCs w:val="24"/>
              </w:rPr>
              <w:t>03-30-2011</w:t>
            </w:r>
          </w:p>
        </w:tc>
      </w:tr>
      <w:tr w:rsidR="00B242A6" w:rsidRPr="00C14489" w:rsidTr="00C14489">
        <w:tc>
          <w:tcPr>
            <w:tcW w:w="2160" w:type="dxa"/>
          </w:tcPr>
          <w:p w:rsidR="00B242A6" w:rsidRDefault="00B242A6" w:rsidP="00ED599D">
            <w:pPr>
              <w:spacing w:after="0" w:line="240" w:lineRule="auto"/>
              <w:rPr>
                <w:rFonts w:ascii="Arial" w:hAnsi="Arial" w:cs="Arial"/>
                <w:sz w:val="24"/>
                <w:szCs w:val="24"/>
              </w:rPr>
            </w:pPr>
            <w:r>
              <w:rPr>
                <w:rFonts w:ascii="Arial" w:hAnsi="Arial" w:cs="Arial"/>
                <w:sz w:val="24"/>
                <w:szCs w:val="24"/>
              </w:rPr>
              <w:t>MC No. 19-2011</w:t>
            </w:r>
          </w:p>
        </w:tc>
        <w:tc>
          <w:tcPr>
            <w:tcW w:w="6840" w:type="dxa"/>
          </w:tcPr>
          <w:p w:rsidR="00B242A6" w:rsidRDefault="00B242A6" w:rsidP="00B77055">
            <w:pPr>
              <w:spacing w:after="0" w:line="240" w:lineRule="auto"/>
              <w:rPr>
                <w:rFonts w:ascii="Arial" w:hAnsi="Arial" w:cs="Arial"/>
                <w:sz w:val="24"/>
                <w:szCs w:val="24"/>
              </w:rPr>
            </w:pPr>
            <w:r>
              <w:rPr>
                <w:rFonts w:ascii="Arial" w:hAnsi="Arial" w:cs="Arial"/>
                <w:sz w:val="24"/>
                <w:szCs w:val="24"/>
              </w:rPr>
              <w:t>Use of the Revised Statement of SALN and Net Worth Form for the Year 2011 and Onwards – CSC Resolutio</w:t>
            </w:r>
            <w:r w:rsidR="00B77055">
              <w:rPr>
                <w:rFonts w:ascii="Arial" w:hAnsi="Arial" w:cs="Arial"/>
                <w:sz w:val="24"/>
                <w:szCs w:val="24"/>
              </w:rPr>
              <w:t xml:space="preserve">n No. 1100902 dated 07-08-2011 </w:t>
            </w:r>
            <w:r>
              <w:rPr>
                <w:rFonts w:ascii="Arial" w:hAnsi="Arial" w:cs="Arial"/>
                <w:sz w:val="24"/>
                <w:szCs w:val="24"/>
              </w:rPr>
              <w:t>published in Philippine Star on 08-06-2011</w:t>
            </w:r>
          </w:p>
        </w:tc>
        <w:tc>
          <w:tcPr>
            <w:tcW w:w="1530" w:type="dxa"/>
          </w:tcPr>
          <w:p w:rsidR="00B242A6" w:rsidRDefault="00B242A6" w:rsidP="00ED599D">
            <w:pPr>
              <w:spacing w:after="0" w:line="240" w:lineRule="auto"/>
              <w:rPr>
                <w:rFonts w:ascii="Arial" w:hAnsi="Arial" w:cs="Arial"/>
                <w:sz w:val="24"/>
                <w:szCs w:val="24"/>
              </w:rPr>
            </w:pPr>
            <w:r>
              <w:rPr>
                <w:rFonts w:ascii="Arial" w:hAnsi="Arial" w:cs="Arial"/>
                <w:sz w:val="24"/>
                <w:szCs w:val="24"/>
              </w:rPr>
              <w:t>08-17-2011</w:t>
            </w:r>
          </w:p>
        </w:tc>
      </w:tr>
      <w:tr w:rsidR="00AF2BB2" w:rsidRPr="00C14489" w:rsidTr="00C14489">
        <w:tc>
          <w:tcPr>
            <w:tcW w:w="2160" w:type="dxa"/>
          </w:tcPr>
          <w:p w:rsidR="00AF2BB2" w:rsidRDefault="00AF2BB2" w:rsidP="00ED599D">
            <w:pPr>
              <w:spacing w:after="0" w:line="240" w:lineRule="auto"/>
              <w:rPr>
                <w:rFonts w:ascii="Arial" w:hAnsi="Arial" w:cs="Arial"/>
                <w:sz w:val="24"/>
                <w:szCs w:val="24"/>
              </w:rPr>
            </w:pPr>
            <w:r>
              <w:rPr>
                <w:rFonts w:ascii="Arial" w:hAnsi="Arial" w:cs="Arial"/>
                <w:sz w:val="24"/>
                <w:szCs w:val="24"/>
              </w:rPr>
              <w:t>MC No. 20-2011</w:t>
            </w:r>
          </w:p>
        </w:tc>
        <w:tc>
          <w:tcPr>
            <w:tcW w:w="6840" w:type="dxa"/>
          </w:tcPr>
          <w:p w:rsidR="00AF2BB2" w:rsidRDefault="00AF2BB2" w:rsidP="00ED599D">
            <w:pPr>
              <w:spacing w:after="0" w:line="240" w:lineRule="auto"/>
              <w:rPr>
                <w:rFonts w:ascii="Arial" w:hAnsi="Arial" w:cs="Arial"/>
                <w:sz w:val="24"/>
                <w:szCs w:val="24"/>
              </w:rPr>
            </w:pPr>
            <w:r>
              <w:rPr>
                <w:rFonts w:ascii="Arial" w:hAnsi="Arial" w:cs="Arial"/>
                <w:sz w:val="24"/>
                <w:szCs w:val="24"/>
              </w:rPr>
              <w:t>Local Scholarship Program (Modified)</w:t>
            </w:r>
          </w:p>
        </w:tc>
        <w:tc>
          <w:tcPr>
            <w:tcW w:w="1530" w:type="dxa"/>
          </w:tcPr>
          <w:p w:rsidR="00AF2BB2" w:rsidRDefault="00AF2BB2" w:rsidP="00ED599D">
            <w:pPr>
              <w:spacing w:after="0" w:line="240" w:lineRule="auto"/>
              <w:rPr>
                <w:rFonts w:ascii="Arial" w:hAnsi="Arial" w:cs="Arial"/>
                <w:sz w:val="24"/>
                <w:szCs w:val="24"/>
              </w:rPr>
            </w:pPr>
            <w:r>
              <w:rPr>
                <w:rFonts w:ascii="Arial" w:hAnsi="Arial" w:cs="Arial"/>
                <w:sz w:val="24"/>
                <w:szCs w:val="24"/>
              </w:rPr>
              <w:t>08-23-2011</w:t>
            </w:r>
          </w:p>
        </w:tc>
      </w:tr>
      <w:tr w:rsidR="00CD6D4F" w:rsidRPr="00C14489" w:rsidTr="00C14489">
        <w:tc>
          <w:tcPr>
            <w:tcW w:w="2160" w:type="dxa"/>
          </w:tcPr>
          <w:p w:rsidR="00CD6D4F" w:rsidRDefault="00CD6D4F" w:rsidP="00ED599D">
            <w:pPr>
              <w:spacing w:after="0" w:line="240" w:lineRule="auto"/>
              <w:rPr>
                <w:rFonts w:ascii="Arial" w:hAnsi="Arial" w:cs="Arial"/>
                <w:sz w:val="24"/>
                <w:szCs w:val="24"/>
              </w:rPr>
            </w:pPr>
            <w:r>
              <w:rPr>
                <w:rFonts w:ascii="Arial" w:hAnsi="Arial" w:cs="Arial"/>
                <w:sz w:val="24"/>
                <w:szCs w:val="24"/>
              </w:rPr>
              <w:t>MC No. 03-2012</w:t>
            </w:r>
          </w:p>
        </w:tc>
        <w:tc>
          <w:tcPr>
            <w:tcW w:w="6840" w:type="dxa"/>
          </w:tcPr>
          <w:p w:rsidR="00CD6D4F" w:rsidRDefault="00CD6D4F" w:rsidP="00ED599D">
            <w:pPr>
              <w:spacing w:after="0" w:line="240" w:lineRule="auto"/>
              <w:rPr>
                <w:rFonts w:ascii="Arial" w:hAnsi="Arial" w:cs="Arial"/>
                <w:sz w:val="24"/>
                <w:szCs w:val="24"/>
              </w:rPr>
            </w:pPr>
            <w:r>
              <w:rPr>
                <w:rFonts w:ascii="Arial" w:hAnsi="Arial" w:cs="Arial"/>
                <w:sz w:val="24"/>
                <w:szCs w:val="24"/>
              </w:rPr>
              <w:t>Program to Institutionalize Meritocracy and Excellence in Human Resource Management (PRIME-HRM)</w:t>
            </w:r>
          </w:p>
        </w:tc>
        <w:tc>
          <w:tcPr>
            <w:tcW w:w="1530" w:type="dxa"/>
          </w:tcPr>
          <w:p w:rsidR="00CD6D4F" w:rsidRDefault="00CD6D4F" w:rsidP="00ED599D">
            <w:pPr>
              <w:spacing w:after="0" w:line="240" w:lineRule="auto"/>
              <w:rPr>
                <w:rFonts w:ascii="Arial" w:hAnsi="Arial" w:cs="Arial"/>
                <w:sz w:val="24"/>
                <w:szCs w:val="24"/>
              </w:rPr>
            </w:pPr>
            <w:r>
              <w:rPr>
                <w:rFonts w:ascii="Arial" w:hAnsi="Arial" w:cs="Arial"/>
                <w:sz w:val="24"/>
                <w:szCs w:val="24"/>
              </w:rPr>
              <w:t>02-16-2012</w:t>
            </w:r>
          </w:p>
        </w:tc>
      </w:tr>
      <w:tr w:rsidR="002525DF" w:rsidRPr="00C14489" w:rsidTr="00C14489">
        <w:tc>
          <w:tcPr>
            <w:tcW w:w="2160" w:type="dxa"/>
          </w:tcPr>
          <w:p w:rsidR="002525DF" w:rsidRPr="00C14489" w:rsidRDefault="002525DF" w:rsidP="00ED599D">
            <w:pPr>
              <w:spacing w:after="0" w:line="240" w:lineRule="auto"/>
              <w:rPr>
                <w:rFonts w:ascii="Arial" w:hAnsi="Arial" w:cs="Arial"/>
                <w:sz w:val="24"/>
                <w:szCs w:val="24"/>
              </w:rPr>
            </w:pPr>
            <w:r w:rsidRPr="00C14489">
              <w:rPr>
                <w:rFonts w:ascii="Arial" w:hAnsi="Arial" w:cs="Arial"/>
                <w:sz w:val="24"/>
                <w:szCs w:val="24"/>
              </w:rPr>
              <w:t>MC No. 02-2012</w:t>
            </w:r>
          </w:p>
        </w:tc>
        <w:tc>
          <w:tcPr>
            <w:tcW w:w="6840" w:type="dxa"/>
          </w:tcPr>
          <w:p w:rsidR="002525DF" w:rsidRPr="00C14489" w:rsidRDefault="002525DF" w:rsidP="00ED599D">
            <w:pPr>
              <w:spacing w:after="0" w:line="240" w:lineRule="auto"/>
              <w:rPr>
                <w:rFonts w:ascii="Arial" w:hAnsi="Arial" w:cs="Arial"/>
                <w:sz w:val="24"/>
                <w:szCs w:val="24"/>
              </w:rPr>
            </w:pPr>
            <w:r w:rsidRPr="00C14489">
              <w:rPr>
                <w:rFonts w:ascii="Arial" w:hAnsi="Arial" w:cs="Arial"/>
                <w:sz w:val="24"/>
                <w:szCs w:val="24"/>
              </w:rPr>
              <w:t>Special Emergency Leave to Government Employees Affected by Natural Calamities/Disasters – CSC Resolution No. 1200289 dated 02-08-2012</w:t>
            </w:r>
          </w:p>
        </w:tc>
        <w:tc>
          <w:tcPr>
            <w:tcW w:w="1530" w:type="dxa"/>
          </w:tcPr>
          <w:p w:rsidR="002525DF" w:rsidRPr="00C14489" w:rsidRDefault="002525DF" w:rsidP="00ED599D">
            <w:pPr>
              <w:spacing w:after="0" w:line="240" w:lineRule="auto"/>
              <w:rPr>
                <w:rFonts w:ascii="Arial" w:hAnsi="Arial" w:cs="Arial"/>
                <w:sz w:val="24"/>
                <w:szCs w:val="24"/>
              </w:rPr>
            </w:pPr>
            <w:r w:rsidRPr="00C14489">
              <w:rPr>
                <w:rFonts w:ascii="Arial" w:hAnsi="Arial" w:cs="Arial"/>
                <w:sz w:val="24"/>
                <w:szCs w:val="24"/>
              </w:rPr>
              <w:t>02-16-2012</w:t>
            </w:r>
          </w:p>
        </w:tc>
      </w:tr>
      <w:tr w:rsidR="00163C19" w:rsidRPr="00C14489" w:rsidTr="00C14489">
        <w:tc>
          <w:tcPr>
            <w:tcW w:w="2160" w:type="dxa"/>
          </w:tcPr>
          <w:p w:rsidR="00163C19" w:rsidRPr="00C14489" w:rsidRDefault="00163C19" w:rsidP="00ED599D">
            <w:pPr>
              <w:spacing w:after="0" w:line="240" w:lineRule="auto"/>
              <w:rPr>
                <w:rFonts w:ascii="Arial" w:hAnsi="Arial" w:cs="Arial"/>
                <w:sz w:val="24"/>
                <w:szCs w:val="24"/>
              </w:rPr>
            </w:pPr>
            <w:r w:rsidRPr="00C14489">
              <w:rPr>
                <w:rFonts w:ascii="Arial" w:hAnsi="Arial" w:cs="Arial"/>
                <w:sz w:val="24"/>
                <w:szCs w:val="24"/>
              </w:rPr>
              <w:t>MC No. 12-2012</w:t>
            </w:r>
          </w:p>
        </w:tc>
        <w:tc>
          <w:tcPr>
            <w:tcW w:w="6840" w:type="dxa"/>
          </w:tcPr>
          <w:p w:rsidR="00163C19" w:rsidRPr="00C14489" w:rsidRDefault="00163C19" w:rsidP="00ED599D">
            <w:pPr>
              <w:spacing w:after="0" w:line="240" w:lineRule="auto"/>
              <w:rPr>
                <w:rFonts w:ascii="Arial" w:hAnsi="Arial" w:cs="Arial"/>
                <w:sz w:val="24"/>
                <w:szCs w:val="24"/>
              </w:rPr>
            </w:pPr>
            <w:r w:rsidRPr="00C14489">
              <w:rPr>
                <w:rFonts w:ascii="Arial" w:hAnsi="Arial" w:cs="Arial"/>
                <w:sz w:val="24"/>
                <w:szCs w:val="24"/>
              </w:rPr>
              <w:t>Amendment to Rule V of CSC Resolution No. 04-0676 dated 06-17-2004 (Policy Guidelines to Govern the Liquidation of Cash Advances and the Penalty to be Imposed for Failure of an Accountable Officer to Liquidate within the Prescribed Period) – CSC Resolution No. 1200103 dated 01-12-2012</w:t>
            </w:r>
          </w:p>
        </w:tc>
        <w:tc>
          <w:tcPr>
            <w:tcW w:w="1530" w:type="dxa"/>
          </w:tcPr>
          <w:p w:rsidR="00163C19" w:rsidRPr="00C14489" w:rsidRDefault="00163C19" w:rsidP="00ED599D">
            <w:pPr>
              <w:spacing w:after="0" w:line="240" w:lineRule="auto"/>
              <w:rPr>
                <w:rFonts w:ascii="Arial" w:hAnsi="Arial" w:cs="Arial"/>
                <w:sz w:val="24"/>
                <w:szCs w:val="24"/>
              </w:rPr>
            </w:pPr>
            <w:r w:rsidRPr="00C14489">
              <w:rPr>
                <w:rFonts w:ascii="Arial" w:hAnsi="Arial" w:cs="Arial"/>
                <w:sz w:val="24"/>
                <w:szCs w:val="24"/>
              </w:rPr>
              <w:t>07-10-2012</w:t>
            </w:r>
          </w:p>
        </w:tc>
      </w:tr>
      <w:tr w:rsidR="00A60604" w:rsidRPr="00C14489" w:rsidTr="00C14489">
        <w:tc>
          <w:tcPr>
            <w:tcW w:w="2160" w:type="dxa"/>
          </w:tcPr>
          <w:p w:rsidR="00A60604" w:rsidRPr="00C14489" w:rsidRDefault="00181CF8" w:rsidP="00ED599D">
            <w:pPr>
              <w:spacing w:after="0" w:line="240" w:lineRule="auto"/>
              <w:rPr>
                <w:rFonts w:ascii="Arial" w:hAnsi="Arial" w:cs="Arial"/>
                <w:sz w:val="24"/>
                <w:szCs w:val="24"/>
              </w:rPr>
            </w:pPr>
            <w:r w:rsidRPr="00C14489">
              <w:rPr>
                <w:rFonts w:ascii="Arial" w:hAnsi="Arial" w:cs="Arial"/>
                <w:sz w:val="24"/>
                <w:szCs w:val="24"/>
              </w:rPr>
              <w:t>MC No. 15-2012</w:t>
            </w:r>
          </w:p>
        </w:tc>
        <w:tc>
          <w:tcPr>
            <w:tcW w:w="6840" w:type="dxa"/>
          </w:tcPr>
          <w:p w:rsidR="00A60604" w:rsidRPr="00C14489" w:rsidRDefault="00181CF8" w:rsidP="00ED599D">
            <w:pPr>
              <w:spacing w:after="0" w:line="240" w:lineRule="auto"/>
              <w:rPr>
                <w:rFonts w:ascii="Arial" w:hAnsi="Arial" w:cs="Arial"/>
                <w:sz w:val="24"/>
                <w:szCs w:val="24"/>
              </w:rPr>
            </w:pPr>
            <w:r w:rsidRPr="00C14489">
              <w:rPr>
                <w:rFonts w:ascii="Arial" w:hAnsi="Arial" w:cs="Arial"/>
                <w:sz w:val="24"/>
                <w:szCs w:val="24"/>
              </w:rPr>
              <w:t xml:space="preserve">Lodging of ARTA-Related Complaints through the Contact </w:t>
            </w:r>
            <w:proofErr w:type="spellStart"/>
            <w:r w:rsidRPr="00C14489">
              <w:rPr>
                <w:rFonts w:ascii="Arial" w:hAnsi="Arial" w:cs="Arial"/>
                <w:sz w:val="24"/>
                <w:szCs w:val="24"/>
              </w:rPr>
              <w:t>Center</w:t>
            </w:r>
            <w:proofErr w:type="spellEnd"/>
            <w:r w:rsidRPr="00C14489">
              <w:rPr>
                <w:rFonts w:ascii="Arial" w:hAnsi="Arial" w:cs="Arial"/>
                <w:sz w:val="24"/>
                <w:szCs w:val="24"/>
              </w:rPr>
              <w:t xml:space="preserve"> </w:t>
            </w:r>
            <w:proofErr w:type="spellStart"/>
            <w:r w:rsidRPr="00C14489">
              <w:rPr>
                <w:rFonts w:ascii="Arial" w:hAnsi="Arial" w:cs="Arial"/>
                <w:sz w:val="24"/>
                <w:szCs w:val="24"/>
              </w:rPr>
              <w:t>ng</w:t>
            </w:r>
            <w:proofErr w:type="spellEnd"/>
            <w:r w:rsidRPr="00C14489">
              <w:rPr>
                <w:rFonts w:ascii="Arial" w:hAnsi="Arial" w:cs="Arial"/>
                <w:sz w:val="24"/>
                <w:szCs w:val="24"/>
              </w:rPr>
              <w:t xml:space="preserve"> </w:t>
            </w:r>
            <w:proofErr w:type="spellStart"/>
            <w:r w:rsidRPr="00C14489">
              <w:rPr>
                <w:rFonts w:ascii="Arial" w:hAnsi="Arial" w:cs="Arial"/>
                <w:sz w:val="24"/>
                <w:szCs w:val="24"/>
              </w:rPr>
              <w:t>Bayan</w:t>
            </w:r>
            <w:proofErr w:type="spellEnd"/>
            <w:r w:rsidRPr="00C14489">
              <w:rPr>
                <w:rFonts w:ascii="Arial" w:hAnsi="Arial" w:cs="Arial"/>
                <w:sz w:val="24"/>
                <w:szCs w:val="24"/>
              </w:rPr>
              <w:t xml:space="preserve"> 1-6565</w:t>
            </w:r>
          </w:p>
        </w:tc>
        <w:tc>
          <w:tcPr>
            <w:tcW w:w="1530" w:type="dxa"/>
          </w:tcPr>
          <w:p w:rsidR="00A60604" w:rsidRPr="00C14489" w:rsidRDefault="00181CF8" w:rsidP="00ED599D">
            <w:pPr>
              <w:spacing w:after="0" w:line="240" w:lineRule="auto"/>
              <w:rPr>
                <w:rFonts w:ascii="Arial" w:hAnsi="Arial" w:cs="Arial"/>
                <w:sz w:val="24"/>
                <w:szCs w:val="24"/>
              </w:rPr>
            </w:pPr>
            <w:r w:rsidRPr="00C14489">
              <w:rPr>
                <w:rFonts w:ascii="Arial" w:hAnsi="Arial" w:cs="Arial"/>
                <w:sz w:val="24"/>
                <w:szCs w:val="24"/>
              </w:rPr>
              <w:t>1-01-2012</w:t>
            </w:r>
          </w:p>
        </w:tc>
      </w:tr>
      <w:tr w:rsidR="00CB31A3" w:rsidRPr="00C14489" w:rsidTr="00C14489">
        <w:tc>
          <w:tcPr>
            <w:tcW w:w="2160" w:type="dxa"/>
          </w:tcPr>
          <w:p w:rsidR="00CB31A3" w:rsidRPr="00C14489" w:rsidRDefault="00CB31A3" w:rsidP="00ED599D">
            <w:pPr>
              <w:spacing w:after="0" w:line="240" w:lineRule="auto"/>
              <w:rPr>
                <w:rFonts w:ascii="Arial" w:hAnsi="Arial" w:cs="Arial"/>
                <w:sz w:val="24"/>
                <w:szCs w:val="24"/>
              </w:rPr>
            </w:pPr>
            <w:r w:rsidRPr="00C14489">
              <w:rPr>
                <w:rFonts w:ascii="Arial" w:hAnsi="Arial" w:cs="Arial"/>
                <w:sz w:val="24"/>
                <w:szCs w:val="24"/>
              </w:rPr>
              <w:t>MC No. 16-2012</w:t>
            </w:r>
          </w:p>
        </w:tc>
        <w:tc>
          <w:tcPr>
            <w:tcW w:w="6840" w:type="dxa"/>
          </w:tcPr>
          <w:p w:rsidR="00CB31A3" w:rsidRPr="00C14489" w:rsidRDefault="00D26B31" w:rsidP="00ED599D">
            <w:pPr>
              <w:spacing w:after="0" w:line="240" w:lineRule="auto"/>
              <w:rPr>
                <w:rFonts w:ascii="Arial" w:hAnsi="Arial" w:cs="Arial"/>
                <w:sz w:val="24"/>
                <w:szCs w:val="24"/>
              </w:rPr>
            </w:pPr>
            <w:r w:rsidRPr="00C14489">
              <w:rPr>
                <w:rFonts w:ascii="Arial" w:hAnsi="Arial" w:cs="Arial"/>
                <w:sz w:val="24"/>
                <w:szCs w:val="24"/>
              </w:rPr>
              <w:t xml:space="preserve">(Calamities &amp; Disasters) Supplemental Guidelines in the Grant of Special Emergency Leave – CSC Resolution No. 1201642 dated 10-04-2012 </w:t>
            </w:r>
          </w:p>
        </w:tc>
        <w:tc>
          <w:tcPr>
            <w:tcW w:w="1530" w:type="dxa"/>
          </w:tcPr>
          <w:p w:rsidR="00CB31A3" w:rsidRPr="00C14489" w:rsidRDefault="00D26B31" w:rsidP="00ED599D">
            <w:pPr>
              <w:spacing w:after="0" w:line="240" w:lineRule="auto"/>
              <w:rPr>
                <w:rFonts w:ascii="Arial" w:hAnsi="Arial" w:cs="Arial"/>
                <w:sz w:val="24"/>
                <w:szCs w:val="24"/>
              </w:rPr>
            </w:pPr>
            <w:r w:rsidRPr="00C14489">
              <w:rPr>
                <w:rFonts w:ascii="Arial" w:hAnsi="Arial" w:cs="Arial"/>
                <w:sz w:val="24"/>
                <w:szCs w:val="24"/>
              </w:rPr>
              <w:t>10-17-2012</w:t>
            </w:r>
          </w:p>
        </w:tc>
      </w:tr>
      <w:tr w:rsidR="00CD6D4F" w:rsidRPr="00C14489" w:rsidTr="00C14489">
        <w:tc>
          <w:tcPr>
            <w:tcW w:w="2160" w:type="dxa"/>
          </w:tcPr>
          <w:p w:rsidR="00CD6D4F" w:rsidRPr="00C14489" w:rsidRDefault="00CD6D4F" w:rsidP="00ED599D">
            <w:pPr>
              <w:spacing w:after="0" w:line="240" w:lineRule="auto"/>
              <w:rPr>
                <w:rFonts w:ascii="Arial" w:hAnsi="Arial" w:cs="Arial"/>
                <w:sz w:val="24"/>
                <w:szCs w:val="24"/>
              </w:rPr>
            </w:pPr>
            <w:r>
              <w:rPr>
                <w:rFonts w:ascii="Arial" w:hAnsi="Arial" w:cs="Arial"/>
                <w:sz w:val="24"/>
                <w:szCs w:val="24"/>
              </w:rPr>
              <w:t>MC No. 19-2012</w:t>
            </w:r>
          </w:p>
        </w:tc>
        <w:tc>
          <w:tcPr>
            <w:tcW w:w="6840" w:type="dxa"/>
          </w:tcPr>
          <w:p w:rsidR="00CD6D4F" w:rsidRPr="00C14489" w:rsidRDefault="00CD6D4F" w:rsidP="00ED599D">
            <w:pPr>
              <w:spacing w:after="0" w:line="240" w:lineRule="auto"/>
              <w:rPr>
                <w:rFonts w:ascii="Arial" w:hAnsi="Arial" w:cs="Arial"/>
                <w:sz w:val="24"/>
                <w:szCs w:val="24"/>
              </w:rPr>
            </w:pPr>
            <w:r>
              <w:rPr>
                <w:rFonts w:ascii="Arial" w:hAnsi="Arial" w:cs="Arial"/>
                <w:sz w:val="24"/>
                <w:szCs w:val="24"/>
              </w:rPr>
              <w:t>Observance of Flag Ceremonies</w:t>
            </w:r>
          </w:p>
        </w:tc>
        <w:tc>
          <w:tcPr>
            <w:tcW w:w="1530" w:type="dxa"/>
          </w:tcPr>
          <w:p w:rsidR="00CD6D4F" w:rsidRPr="00C14489" w:rsidRDefault="00CD6D4F" w:rsidP="00ED599D">
            <w:pPr>
              <w:spacing w:after="0" w:line="240" w:lineRule="auto"/>
              <w:rPr>
                <w:rFonts w:ascii="Arial" w:hAnsi="Arial" w:cs="Arial"/>
                <w:sz w:val="24"/>
                <w:szCs w:val="24"/>
              </w:rPr>
            </w:pPr>
            <w:r>
              <w:rPr>
                <w:rFonts w:ascii="Arial" w:hAnsi="Arial" w:cs="Arial"/>
                <w:sz w:val="24"/>
                <w:szCs w:val="24"/>
              </w:rPr>
              <w:t>11-12-2012</w:t>
            </w:r>
          </w:p>
        </w:tc>
      </w:tr>
      <w:tr w:rsidR="00CD6D4F" w:rsidRPr="00C14489" w:rsidTr="00C14489">
        <w:tc>
          <w:tcPr>
            <w:tcW w:w="2160" w:type="dxa"/>
          </w:tcPr>
          <w:p w:rsidR="00CD6D4F" w:rsidRDefault="00CD6D4F" w:rsidP="00ED599D">
            <w:pPr>
              <w:spacing w:after="0" w:line="240" w:lineRule="auto"/>
              <w:rPr>
                <w:rFonts w:ascii="Arial" w:hAnsi="Arial" w:cs="Arial"/>
                <w:sz w:val="24"/>
                <w:szCs w:val="24"/>
              </w:rPr>
            </w:pPr>
            <w:r>
              <w:rPr>
                <w:rFonts w:ascii="Arial" w:hAnsi="Arial" w:cs="Arial"/>
                <w:sz w:val="24"/>
                <w:szCs w:val="24"/>
              </w:rPr>
              <w:t>MC No. 20-2012</w:t>
            </w:r>
          </w:p>
        </w:tc>
        <w:tc>
          <w:tcPr>
            <w:tcW w:w="6840" w:type="dxa"/>
          </w:tcPr>
          <w:p w:rsidR="00CD6D4F" w:rsidRDefault="00CD6D4F" w:rsidP="00B77055">
            <w:pPr>
              <w:spacing w:after="0" w:line="240" w:lineRule="auto"/>
              <w:rPr>
                <w:rFonts w:ascii="Arial" w:hAnsi="Arial" w:cs="Arial"/>
                <w:sz w:val="24"/>
                <w:szCs w:val="24"/>
              </w:rPr>
            </w:pPr>
            <w:r>
              <w:rPr>
                <w:rFonts w:ascii="Arial" w:hAnsi="Arial" w:cs="Arial"/>
                <w:sz w:val="24"/>
                <w:szCs w:val="24"/>
              </w:rPr>
              <w:t>Qualification Standards of Assessor and Appraiser Positions – CSC Resolution No. 1201367 dated 09-20-2012 published on 11-01-2012 in Manila Times</w:t>
            </w:r>
          </w:p>
        </w:tc>
        <w:tc>
          <w:tcPr>
            <w:tcW w:w="1530" w:type="dxa"/>
          </w:tcPr>
          <w:p w:rsidR="00CD6D4F" w:rsidRDefault="00CD6D4F" w:rsidP="00ED599D">
            <w:pPr>
              <w:spacing w:after="0" w:line="240" w:lineRule="auto"/>
              <w:rPr>
                <w:rFonts w:ascii="Arial" w:hAnsi="Arial" w:cs="Arial"/>
                <w:sz w:val="24"/>
                <w:szCs w:val="24"/>
              </w:rPr>
            </w:pPr>
            <w:r>
              <w:rPr>
                <w:rFonts w:ascii="Arial" w:hAnsi="Arial" w:cs="Arial"/>
                <w:sz w:val="24"/>
                <w:szCs w:val="24"/>
              </w:rPr>
              <w:t>11-14-2012</w:t>
            </w:r>
          </w:p>
        </w:tc>
      </w:tr>
      <w:tr w:rsidR="00A03B21" w:rsidRPr="00C14489" w:rsidTr="00C14489">
        <w:tc>
          <w:tcPr>
            <w:tcW w:w="2160" w:type="dxa"/>
          </w:tcPr>
          <w:p w:rsidR="00A03B21" w:rsidRDefault="00A03B21" w:rsidP="00ED599D">
            <w:pPr>
              <w:spacing w:after="0" w:line="240" w:lineRule="auto"/>
              <w:rPr>
                <w:rFonts w:ascii="Arial" w:hAnsi="Arial" w:cs="Arial"/>
                <w:sz w:val="24"/>
                <w:szCs w:val="24"/>
              </w:rPr>
            </w:pPr>
            <w:r>
              <w:rPr>
                <w:rFonts w:ascii="Arial" w:hAnsi="Arial" w:cs="Arial"/>
                <w:sz w:val="24"/>
                <w:szCs w:val="24"/>
              </w:rPr>
              <w:lastRenderedPageBreak/>
              <w:t>MC No. 01-2013</w:t>
            </w:r>
          </w:p>
        </w:tc>
        <w:tc>
          <w:tcPr>
            <w:tcW w:w="6840" w:type="dxa"/>
          </w:tcPr>
          <w:p w:rsidR="00A03B21" w:rsidRDefault="00A03B21" w:rsidP="00B77055">
            <w:pPr>
              <w:spacing w:after="0" w:line="240" w:lineRule="auto"/>
              <w:rPr>
                <w:rFonts w:ascii="Arial" w:hAnsi="Arial" w:cs="Arial"/>
                <w:sz w:val="24"/>
                <w:szCs w:val="24"/>
              </w:rPr>
            </w:pPr>
            <w:r>
              <w:rPr>
                <w:rFonts w:ascii="Arial" w:hAnsi="Arial" w:cs="Arial"/>
                <w:sz w:val="24"/>
                <w:szCs w:val="24"/>
              </w:rPr>
              <w:t xml:space="preserve">Amendment to CSC MC No. 19, s-2007, Qualification Standards for Agriculturist Positions – CSC Resolution No. 1202106 </w:t>
            </w:r>
            <w:r w:rsidR="00B77055">
              <w:rPr>
                <w:rFonts w:ascii="Arial" w:hAnsi="Arial" w:cs="Arial"/>
                <w:sz w:val="24"/>
                <w:szCs w:val="24"/>
              </w:rPr>
              <w:t xml:space="preserve">dated 11-26-2012 </w:t>
            </w:r>
            <w:r>
              <w:rPr>
                <w:rFonts w:ascii="Arial" w:hAnsi="Arial" w:cs="Arial"/>
                <w:sz w:val="24"/>
                <w:szCs w:val="24"/>
              </w:rPr>
              <w:t>published on 12-15-2012 in Manila Times</w:t>
            </w:r>
          </w:p>
        </w:tc>
        <w:tc>
          <w:tcPr>
            <w:tcW w:w="1530" w:type="dxa"/>
          </w:tcPr>
          <w:p w:rsidR="00A03B21" w:rsidRDefault="00A03B21" w:rsidP="00ED599D">
            <w:pPr>
              <w:spacing w:after="0" w:line="240" w:lineRule="auto"/>
              <w:rPr>
                <w:rFonts w:ascii="Arial" w:hAnsi="Arial" w:cs="Arial"/>
                <w:sz w:val="24"/>
                <w:szCs w:val="24"/>
              </w:rPr>
            </w:pPr>
            <w:r>
              <w:rPr>
                <w:rFonts w:ascii="Arial" w:hAnsi="Arial" w:cs="Arial"/>
                <w:sz w:val="24"/>
                <w:szCs w:val="24"/>
              </w:rPr>
              <w:t>01-08-2013</w:t>
            </w:r>
          </w:p>
        </w:tc>
      </w:tr>
      <w:tr w:rsidR="00A03B21" w:rsidRPr="00C14489" w:rsidTr="00C14489">
        <w:tc>
          <w:tcPr>
            <w:tcW w:w="216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MC No. 02-2013</w:t>
            </w:r>
          </w:p>
        </w:tc>
        <w:tc>
          <w:tcPr>
            <w:tcW w:w="684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Revised SALN Form</w:t>
            </w:r>
          </w:p>
        </w:tc>
        <w:tc>
          <w:tcPr>
            <w:tcW w:w="153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01-24-2013</w:t>
            </w:r>
          </w:p>
        </w:tc>
      </w:tr>
      <w:tr w:rsidR="00A60604" w:rsidRPr="00C14489" w:rsidTr="00C14489">
        <w:tc>
          <w:tcPr>
            <w:tcW w:w="216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MC No. 03-2013</w:t>
            </w:r>
          </w:p>
        </w:tc>
        <w:tc>
          <w:tcPr>
            <w:tcW w:w="684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Amendment to the Review and Compliance procedure in the Filing and Submission of the SALN and Disclosure of Business Interests and Financial Conditions (CSC MC No. 10 dated 04-17-2006)</w:t>
            </w:r>
          </w:p>
        </w:tc>
        <w:tc>
          <w:tcPr>
            <w:tcW w:w="153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01-24-2013</w:t>
            </w:r>
          </w:p>
        </w:tc>
      </w:tr>
      <w:tr w:rsidR="00A03B21" w:rsidRPr="00C14489" w:rsidTr="00C14489">
        <w:tc>
          <w:tcPr>
            <w:tcW w:w="216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MC No. 05-2013</w:t>
            </w:r>
          </w:p>
        </w:tc>
        <w:tc>
          <w:tcPr>
            <w:tcW w:w="684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Use of Philippine Tropical Fabrics for Uniforms</w:t>
            </w:r>
          </w:p>
        </w:tc>
        <w:tc>
          <w:tcPr>
            <w:tcW w:w="153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02-06-2013</w:t>
            </w:r>
          </w:p>
        </w:tc>
      </w:tr>
      <w:tr w:rsidR="00D26B31" w:rsidRPr="00C14489" w:rsidTr="00C14489">
        <w:tc>
          <w:tcPr>
            <w:tcW w:w="2160" w:type="dxa"/>
          </w:tcPr>
          <w:p w:rsidR="00D26B31" w:rsidRPr="00C14489" w:rsidRDefault="00D26B31" w:rsidP="00ED599D">
            <w:pPr>
              <w:spacing w:after="0" w:line="240" w:lineRule="auto"/>
              <w:rPr>
                <w:rFonts w:ascii="Arial" w:hAnsi="Arial" w:cs="Arial"/>
                <w:sz w:val="24"/>
                <w:szCs w:val="24"/>
              </w:rPr>
            </w:pPr>
            <w:r w:rsidRPr="00C14489">
              <w:rPr>
                <w:rFonts w:ascii="Arial" w:hAnsi="Arial" w:cs="Arial"/>
                <w:sz w:val="24"/>
                <w:szCs w:val="24"/>
              </w:rPr>
              <w:t>MC No. 07-2013</w:t>
            </w:r>
          </w:p>
        </w:tc>
        <w:tc>
          <w:tcPr>
            <w:tcW w:w="6840" w:type="dxa"/>
          </w:tcPr>
          <w:p w:rsidR="00D26B31" w:rsidRPr="00C14489" w:rsidRDefault="00D26B31" w:rsidP="00ED599D">
            <w:pPr>
              <w:spacing w:after="0" w:line="240" w:lineRule="auto"/>
              <w:rPr>
                <w:rFonts w:ascii="Arial" w:hAnsi="Arial" w:cs="Arial"/>
                <w:sz w:val="24"/>
                <w:szCs w:val="24"/>
              </w:rPr>
            </w:pPr>
            <w:r w:rsidRPr="00C14489">
              <w:rPr>
                <w:rFonts w:ascii="Arial" w:hAnsi="Arial" w:cs="Arial"/>
                <w:sz w:val="24"/>
                <w:szCs w:val="24"/>
              </w:rPr>
              <w:t>IRR of RA No. 10154, Otherwise known as an Act Requiring All Concerned Government Agencies to Ensure the Early Release of the Retirement Pay, Pensions, Gratuities and Other Benefits of Retiring Government Employees – CSC Resolution No. 1300237 dated 01-30-2013</w:t>
            </w:r>
          </w:p>
        </w:tc>
        <w:tc>
          <w:tcPr>
            <w:tcW w:w="1530" w:type="dxa"/>
          </w:tcPr>
          <w:p w:rsidR="00D26B31" w:rsidRPr="00C14489" w:rsidRDefault="00D26B31" w:rsidP="00ED599D">
            <w:pPr>
              <w:spacing w:after="0" w:line="240" w:lineRule="auto"/>
              <w:rPr>
                <w:rFonts w:ascii="Arial" w:hAnsi="Arial" w:cs="Arial"/>
                <w:sz w:val="24"/>
                <w:szCs w:val="24"/>
              </w:rPr>
            </w:pPr>
            <w:r w:rsidRPr="00C14489">
              <w:rPr>
                <w:rFonts w:ascii="Arial" w:hAnsi="Arial" w:cs="Arial"/>
                <w:sz w:val="24"/>
                <w:szCs w:val="24"/>
              </w:rPr>
              <w:t>03-25-2013</w:t>
            </w:r>
          </w:p>
        </w:tc>
      </w:tr>
      <w:tr w:rsidR="00BB70BB" w:rsidRPr="00C14489" w:rsidTr="00C14489">
        <w:tc>
          <w:tcPr>
            <w:tcW w:w="2160" w:type="dxa"/>
          </w:tcPr>
          <w:p w:rsidR="00BB70BB" w:rsidRPr="00C14489" w:rsidRDefault="00BB70BB" w:rsidP="00ED599D">
            <w:pPr>
              <w:spacing w:after="0" w:line="240" w:lineRule="auto"/>
              <w:rPr>
                <w:rFonts w:ascii="Arial" w:hAnsi="Arial" w:cs="Arial"/>
                <w:sz w:val="24"/>
                <w:szCs w:val="24"/>
              </w:rPr>
            </w:pPr>
            <w:r w:rsidRPr="00C14489">
              <w:rPr>
                <w:rFonts w:ascii="Arial" w:hAnsi="Arial" w:cs="Arial"/>
                <w:sz w:val="24"/>
                <w:szCs w:val="24"/>
              </w:rPr>
              <w:t>MC No. 08-2013</w:t>
            </w:r>
          </w:p>
        </w:tc>
        <w:tc>
          <w:tcPr>
            <w:tcW w:w="6840" w:type="dxa"/>
          </w:tcPr>
          <w:p w:rsidR="00BB70BB" w:rsidRPr="00C14489" w:rsidRDefault="00BB70BB" w:rsidP="00ED599D">
            <w:pPr>
              <w:spacing w:after="0" w:line="240" w:lineRule="auto"/>
              <w:rPr>
                <w:rFonts w:ascii="Arial" w:hAnsi="Arial" w:cs="Arial"/>
                <w:sz w:val="24"/>
                <w:szCs w:val="24"/>
              </w:rPr>
            </w:pPr>
            <w:r w:rsidRPr="00C14489">
              <w:rPr>
                <w:rFonts w:ascii="Arial" w:hAnsi="Arial" w:cs="Arial"/>
                <w:sz w:val="24"/>
                <w:szCs w:val="24"/>
              </w:rPr>
              <w:t>Results Based Performance Management System (RBPMS) Implementation in Agencies</w:t>
            </w:r>
          </w:p>
        </w:tc>
        <w:tc>
          <w:tcPr>
            <w:tcW w:w="1530" w:type="dxa"/>
          </w:tcPr>
          <w:p w:rsidR="00BB70BB" w:rsidRPr="00C14489" w:rsidRDefault="00BB70BB" w:rsidP="00ED599D">
            <w:pPr>
              <w:spacing w:after="0" w:line="240" w:lineRule="auto"/>
              <w:rPr>
                <w:rFonts w:ascii="Arial" w:hAnsi="Arial" w:cs="Arial"/>
                <w:sz w:val="24"/>
                <w:szCs w:val="24"/>
              </w:rPr>
            </w:pPr>
            <w:r w:rsidRPr="00C14489">
              <w:rPr>
                <w:rFonts w:ascii="Arial" w:hAnsi="Arial" w:cs="Arial"/>
                <w:sz w:val="24"/>
                <w:szCs w:val="24"/>
              </w:rPr>
              <w:t>04-02-2013</w:t>
            </w:r>
          </w:p>
        </w:tc>
      </w:tr>
      <w:tr w:rsidR="00A03B21" w:rsidRPr="00C14489" w:rsidTr="00C14489">
        <w:tc>
          <w:tcPr>
            <w:tcW w:w="216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MC No. 10-2013</w:t>
            </w:r>
          </w:p>
        </w:tc>
        <w:tc>
          <w:tcPr>
            <w:tcW w:w="6840" w:type="dxa"/>
          </w:tcPr>
          <w:p w:rsidR="00A03B21" w:rsidRPr="00C14489" w:rsidRDefault="00A03B21" w:rsidP="00B77055">
            <w:pPr>
              <w:spacing w:after="0" w:line="240" w:lineRule="auto"/>
              <w:rPr>
                <w:rFonts w:ascii="Arial" w:hAnsi="Arial" w:cs="Arial"/>
                <w:sz w:val="24"/>
                <w:szCs w:val="24"/>
              </w:rPr>
            </w:pPr>
            <w:r>
              <w:rPr>
                <w:rFonts w:ascii="Arial" w:hAnsi="Arial" w:cs="Arial"/>
                <w:sz w:val="24"/>
                <w:szCs w:val="24"/>
              </w:rPr>
              <w:t>Revised Policies on the Grant of Eligibility under CSC MC No. 11, s-1996, as amended – CSC Resolution No. 1202124 dated 11-27-2012 published in Manila Times on 01-08-2013</w:t>
            </w:r>
          </w:p>
        </w:tc>
        <w:tc>
          <w:tcPr>
            <w:tcW w:w="1530" w:type="dxa"/>
          </w:tcPr>
          <w:p w:rsidR="00A03B21" w:rsidRPr="00C14489" w:rsidRDefault="00A03B21" w:rsidP="00ED599D">
            <w:pPr>
              <w:spacing w:after="0" w:line="240" w:lineRule="auto"/>
              <w:rPr>
                <w:rFonts w:ascii="Arial" w:hAnsi="Arial" w:cs="Arial"/>
                <w:sz w:val="24"/>
                <w:szCs w:val="24"/>
              </w:rPr>
            </w:pPr>
            <w:r>
              <w:rPr>
                <w:rFonts w:ascii="Arial" w:hAnsi="Arial" w:cs="Arial"/>
                <w:sz w:val="24"/>
                <w:szCs w:val="24"/>
              </w:rPr>
              <w:t>04-16-2013</w:t>
            </w:r>
          </w:p>
        </w:tc>
      </w:tr>
      <w:tr w:rsidR="00A60604" w:rsidRPr="00C14489" w:rsidTr="00C14489">
        <w:tc>
          <w:tcPr>
            <w:tcW w:w="216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MC No. 11-2013</w:t>
            </w:r>
          </w:p>
        </w:tc>
        <w:tc>
          <w:tcPr>
            <w:tcW w:w="684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Guidelines in the Implementation of Workplace Policy and Education Program on HIV and AIDS</w:t>
            </w:r>
          </w:p>
        </w:tc>
        <w:tc>
          <w:tcPr>
            <w:tcW w:w="153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05-20-2013</w:t>
            </w:r>
          </w:p>
        </w:tc>
      </w:tr>
      <w:tr w:rsidR="006E0598" w:rsidRPr="00C14489" w:rsidTr="00C14489">
        <w:tc>
          <w:tcPr>
            <w:tcW w:w="2160" w:type="dxa"/>
          </w:tcPr>
          <w:p w:rsidR="006E0598" w:rsidRPr="00C14489" w:rsidRDefault="006E0598" w:rsidP="00ED599D">
            <w:pPr>
              <w:spacing w:after="0" w:line="240" w:lineRule="auto"/>
              <w:rPr>
                <w:rFonts w:ascii="Arial" w:hAnsi="Arial" w:cs="Arial"/>
                <w:sz w:val="24"/>
                <w:szCs w:val="24"/>
              </w:rPr>
            </w:pPr>
            <w:r>
              <w:rPr>
                <w:rFonts w:ascii="Arial" w:hAnsi="Arial" w:cs="Arial"/>
                <w:sz w:val="24"/>
                <w:szCs w:val="24"/>
              </w:rPr>
              <w:t>MC No. 12-2013</w:t>
            </w:r>
          </w:p>
        </w:tc>
        <w:tc>
          <w:tcPr>
            <w:tcW w:w="6840" w:type="dxa"/>
          </w:tcPr>
          <w:p w:rsidR="006E0598" w:rsidRPr="00C14489" w:rsidRDefault="006E0598" w:rsidP="006E0598">
            <w:pPr>
              <w:spacing w:after="0" w:line="240" w:lineRule="auto"/>
              <w:rPr>
                <w:rFonts w:ascii="Arial" w:hAnsi="Arial" w:cs="Arial"/>
                <w:sz w:val="24"/>
                <w:szCs w:val="24"/>
              </w:rPr>
            </w:pPr>
            <w:r>
              <w:rPr>
                <w:rFonts w:ascii="Arial" w:hAnsi="Arial" w:cs="Arial"/>
                <w:sz w:val="24"/>
                <w:szCs w:val="24"/>
              </w:rPr>
              <w:t xml:space="preserve">Grant of Civil Service Eligibility to Members of </w:t>
            </w:r>
            <w:proofErr w:type="spellStart"/>
            <w:r>
              <w:rPr>
                <w:rFonts w:ascii="Arial" w:hAnsi="Arial" w:cs="Arial"/>
                <w:sz w:val="24"/>
                <w:szCs w:val="24"/>
              </w:rPr>
              <w:t>Sangguniang</w:t>
            </w:r>
            <w:proofErr w:type="spellEnd"/>
            <w:r>
              <w:rPr>
                <w:rFonts w:ascii="Arial" w:hAnsi="Arial" w:cs="Arial"/>
                <w:sz w:val="24"/>
                <w:szCs w:val="24"/>
              </w:rPr>
              <w:t xml:space="preserve"> </w:t>
            </w:r>
            <w:proofErr w:type="spellStart"/>
            <w:r>
              <w:rPr>
                <w:rFonts w:ascii="Arial" w:hAnsi="Arial" w:cs="Arial"/>
                <w:sz w:val="24"/>
                <w:szCs w:val="24"/>
              </w:rPr>
              <w:t>Bayan</w:t>
            </w:r>
            <w:proofErr w:type="spellEnd"/>
            <w:r>
              <w:rPr>
                <w:rFonts w:ascii="Arial" w:hAnsi="Arial" w:cs="Arial"/>
                <w:sz w:val="24"/>
                <w:szCs w:val="24"/>
              </w:rPr>
              <w:t xml:space="preserve">, </w:t>
            </w:r>
            <w:proofErr w:type="spellStart"/>
            <w:r>
              <w:rPr>
                <w:rFonts w:ascii="Arial" w:hAnsi="Arial" w:cs="Arial"/>
                <w:sz w:val="24"/>
                <w:szCs w:val="24"/>
              </w:rPr>
              <w:t>Panlungsod</w:t>
            </w:r>
            <w:proofErr w:type="spellEnd"/>
            <w:r>
              <w:rPr>
                <w:rFonts w:ascii="Arial" w:hAnsi="Arial" w:cs="Arial"/>
                <w:sz w:val="24"/>
                <w:szCs w:val="24"/>
              </w:rPr>
              <w:t xml:space="preserve">, and </w:t>
            </w:r>
            <w:proofErr w:type="spellStart"/>
            <w:r>
              <w:rPr>
                <w:rFonts w:ascii="Arial" w:hAnsi="Arial" w:cs="Arial"/>
                <w:sz w:val="24"/>
                <w:szCs w:val="24"/>
              </w:rPr>
              <w:t>Sangguniang</w:t>
            </w:r>
            <w:proofErr w:type="spellEnd"/>
            <w:r>
              <w:rPr>
                <w:rFonts w:ascii="Arial" w:hAnsi="Arial" w:cs="Arial"/>
                <w:sz w:val="24"/>
                <w:szCs w:val="24"/>
              </w:rPr>
              <w:t xml:space="preserve"> </w:t>
            </w:r>
            <w:proofErr w:type="spellStart"/>
            <w:r>
              <w:rPr>
                <w:rFonts w:ascii="Arial" w:hAnsi="Arial" w:cs="Arial"/>
                <w:sz w:val="24"/>
                <w:szCs w:val="24"/>
              </w:rPr>
              <w:t>Panlalawigan</w:t>
            </w:r>
            <w:proofErr w:type="spellEnd"/>
            <w:r>
              <w:rPr>
                <w:rFonts w:ascii="Arial" w:hAnsi="Arial" w:cs="Arial"/>
                <w:sz w:val="24"/>
                <w:szCs w:val="24"/>
              </w:rPr>
              <w:t xml:space="preserve"> – CSC Resolution No. 1300486 dated 03-06-2013</w:t>
            </w:r>
          </w:p>
        </w:tc>
        <w:tc>
          <w:tcPr>
            <w:tcW w:w="1530" w:type="dxa"/>
          </w:tcPr>
          <w:p w:rsidR="006E0598" w:rsidRPr="00C14489" w:rsidRDefault="006E0598" w:rsidP="00ED599D">
            <w:pPr>
              <w:spacing w:after="0" w:line="240" w:lineRule="auto"/>
              <w:rPr>
                <w:rFonts w:ascii="Arial" w:hAnsi="Arial" w:cs="Arial"/>
                <w:sz w:val="24"/>
                <w:szCs w:val="24"/>
              </w:rPr>
            </w:pPr>
            <w:r>
              <w:rPr>
                <w:rFonts w:ascii="Arial" w:hAnsi="Arial" w:cs="Arial"/>
                <w:sz w:val="24"/>
                <w:szCs w:val="24"/>
              </w:rPr>
              <w:t>05-31-2013</w:t>
            </w:r>
          </w:p>
        </w:tc>
      </w:tr>
      <w:tr w:rsidR="00EA7D58" w:rsidRPr="00C14489" w:rsidTr="00C14489">
        <w:tc>
          <w:tcPr>
            <w:tcW w:w="2160" w:type="dxa"/>
          </w:tcPr>
          <w:p w:rsidR="00EA7D58" w:rsidRPr="00C14489" w:rsidRDefault="00EA7D58" w:rsidP="00ED599D">
            <w:pPr>
              <w:spacing w:after="0" w:line="240" w:lineRule="auto"/>
              <w:rPr>
                <w:rFonts w:ascii="Arial" w:hAnsi="Arial" w:cs="Arial"/>
                <w:sz w:val="24"/>
                <w:szCs w:val="24"/>
              </w:rPr>
            </w:pPr>
            <w:r w:rsidRPr="00C14489">
              <w:rPr>
                <w:rFonts w:ascii="Arial" w:hAnsi="Arial" w:cs="Arial"/>
                <w:sz w:val="24"/>
                <w:szCs w:val="24"/>
              </w:rPr>
              <w:t>MC No. 15-2013</w:t>
            </w:r>
          </w:p>
        </w:tc>
        <w:tc>
          <w:tcPr>
            <w:tcW w:w="6840" w:type="dxa"/>
          </w:tcPr>
          <w:p w:rsidR="00EA7D58" w:rsidRPr="00C14489" w:rsidRDefault="00EA7D58" w:rsidP="00ED599D">
            <w:pPr>
              <w:spacing w:after="0" w:line="240" w:lineRule="auto"/>
              <w:rPr>
                <w:rFonts w:ascii="Arial" w:hAnsi="Arial" w:cs="Arial"/>
                <w:sz w:val="24"/>
                <w:szCs w:val="24"/>
              </w:rPr>
            </w:pPr>
            <w:r w:rsidRPr="00C14489">
              <w:rPr>
                <w:rFonts w:ascii="Arial" w:hAnsi="Arial" w:cs="Arial"/>
                <w:sz w:val="24"/>
                <w:szCs w:val="24"/>
              </w:rPr>
              <w:t>Request for Clearance of Pendency/Non Pendency of Administrative Case</w:t>
            </w:r>
          </w:p>
        </w:tc>
        <w:tc>
          <w:tcPr>
            <w:tcW w:w="1530" w:type="dxa"/>
          </w:tcPr>
          <w:p w:rsidR="00EA7D58" w:rsidRPr="00C14489" w:rsidRDefault="00EA7D58" w:rsidP="00ED599D">
            <w:pPr>
              <w:spacing w:after="0" w:line="240" w:lineRule="auto"/>
              <w:rPr>
                <w:rFonts w:ascii="Arial" w:hAnsi="Arial" w:cs="Arial"/>
                <w:sz w:val="24"/>
                <w:szCs w:val="24"/>
              </w:rPr>
            </w:pPr>
            <w:r w:rsidRPr="00C14489">
              <w:rPr>
                <w:rFonts w:ascii="Arial" w:hAnsi="Arial" w:cs="Arial"/>
                <w:sz w:val="24"/>
                <w:szCs w:val="24"/>
              </w:rPr>
              <w:t>07-24-2013</w:t>
            </w:r>
          </w:p>
        </w:tc>
      </w:tr>
      <w:tr w:rsidR="006E0598" w:rsidRPr="00C14489" w:rsidTr="00C14489">
        <w:tc>
          <w:tcPr>
            <w:tcW w:w="2160" w:type="dxa"/>
          </w:tcPr>
          <w:p w:rsidR="006E0598" w:rsidRPr="00C14489" w:rsidRDefault="006E0598" w:rsidP="00ED599D">
            <w:pPr>
              <w:spacing w:after="0" w:line="240" w:lineRule="auto"/>
              <w:rPr>
                <w:rFonts w:ascii="Arial" w:hAnsi="Arial" w:cs="Arial"/>
                <w:sz w:val="24"/>
                <w:szCs w:val="24"/>
              </w:rPr>
            </w:pPr>
            <w:r>
              <w:rPr>
                <w:rFonts w:ascii="Arial" w:hAnsi="Arial" w:cs="Arial"/>
                <w:sz w:val="24"/>
                <w:szCs w:val="24"/>
              </w:rPr>
              <w:t>MC No. 21-2013</w:t>
            </w:r>
          </w:p>
        </w:tc>
        <w:tc>
          <w:tcPr>
            <w:tcW w:w="6840" w:type="dxa"/>
          </w:tcPr>
          <w:p w:rsidR="006E0598" w:rsidRPr="00C14489" w:rsidRDefault="006E0598" w:rsidP="00B77055">
            <w:pPr>
              <w:spacing w:after="0" w:line="240" w:lineRule="auto"/>
              <w:rPr>
                <w:rFonts w:ascii="Arial" w:hAnsi="Arial" w:cs="Arial"/>
                <w:sz w:val="24"/>
                <w:szCs w:val="24"/>
              </w:rPr>
            </w:pPr>
            <w:r>
              <w:rPr>
                <w:rFonts w:ascii="Arial" w:hAnsi="Arial" w:cs="Arial"/>
                <w:sz w:val="24"/>
                <w:szCs w:val="24"/>
              </w:rPr>
              <w:t>Qualification Standards on Training – CSC Resolution No. 1300981 dated 05-17-2013 published in The Manila Times on 08-24-2013</w:t>
            </w:r>
          </w:p>
        </w:tc>
        <w:tc>
          <w:tcPr>
            <w:tcW w:w="1530" w:type="dxa"/>
          </w:tcPr>
          <w:p w:rsidR="006E0598" w:rsidRPr="00C14489" w:rsidRDefault="006E0598" w:rsidP="00ED599D">
            <w:pPr>
              <w:spacing w:after="0" w:line="240" w:lineRule="auto"/>
              <w:rPr>
                <w:rFonts w:ascii="Arial" w:hAnsi="Arial" w:cs="Arial"/>
                <w:sz w:val="24"/>
                <w:szCs w:val="24"/>
              </w:rPr>
            </w:pPr>
            <w:r>
              <w:rPr>
                <w:rFonts w:ascii="Arial" w:hAnsi="Arial" w:cs="Arial"/>
                <w:sz w:val="24"/>
                <w:szCs w:val="24"/>
              </w:rPr>
              <w:t>10-29-2013</w:t>
            </w:r>
          </w:p>
        </w:tc>
      </w:tr>
      <w:tr w:rsidR="00A60604" w:rsidRPr="00C14489" w:rsidTr="00C14489">
        <w:tc>
          <w:tcPr>
            <w:tcW w:w="216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MC No. 22-2013</w:t>
            </w:r>
          </w:p>
        </w:tc>
        <w:tc>
          <w:tcPr>
            <w:tcW w:w="684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 xml:space="preserve">Amendment to CSC Resolution No. 1201763 </w:t>
            </w:r>
            <w:r w:rsidR="00F616BD" w:rsidRPr="00C14489">
              <w:rPr>
                <w:rFonts w:ascii="Arial" w:hAnsi="Arial" w:cs="Arial"/>
                <w:sz w:val="24"/>
                <w:szCs w:val="24"/>
              </w:rPr>
              <w:t xml:space="preserve">dated 10-11-2012 </w:t>
            </w:r>
            <w:r w:rsidRPr="00C14489">
              <w:rPr>
                <w:rFonts w:ascii="Arial" w:hAnsi="Arial" w:cs="Arial"/>
                <w:sz w:val="24"/>
                <w:szCs w:val="24"/>
              </w:rPr>
              <w:t xml:space="preserve">(Revised Policies on the Grant of </w:t>
            </w:r>
            <w:proofErr w:type="spellStart"/>
            <w:r w:rsidRPr="00C14489">
              <w:rPr>
                <w:rFonts w:ascii="Arial" w:hAnsi="Arial" w:cs="Arial"/>
                <w:sz w:val="24"/>
                <w:szCs w:val="24"/>
              </w:rPr>
              <w:t>Honor</w:t>
            </w:r>
            <w:proofErr w:type="spellEnd"/>
            <w:r w:rsidRPr="00C14489">
              <w:rPr>
                <w:rFonts w:ascii="Arial" w:hAnsi="Arial" w:cs="Arial"/>
                <w:sz w:val="24"/>
                <w:szCs w:val="24"/>
              </w:rPr>
              <w:t xml:space="preserve"> Graduate Eligibility)</w:t>
            </w:r>
            <w:r w:rsidR="00F616BD" w:rsidRPr="00C14489">
              <w:rPr>
                <w:rFonts w:ascii="Arial" w:hAnsi="Arial" w:cs="Arial"/>
                <w:sz w:val="24"/>
                <w:szCs w:val="24"/>
              </w:rPr>
              <w:t xml:space="preserve"> – CSC Resolution No. 1802214 dated 09-27-2013</w:t>
            </w:r>
          </w:p>
        </w:tc>
        <w:tc>
          <w:tcPr>
            <w:tcW w:w="1530" w:type="dxa"/>
          </w:tcPr>
          <w:p w:rsidR="00A60604" w:rsidRPr="00C14489" w:rsidRDefault="00BB70BB" w:rsidP="00ED599D">
            <w:pPr>
              <w:spacing w:after="0" w:line="240" w:lineRule="auto"/>
              <w:rPr>
                <w:rFonts w:ascii="Arial" w:hAnsi="Arial" w:cs="Arial"/>
                <w:sz w:val="24"/>
                <w:szCs w:val="24"/>
              </w:rPr>
            </w:pPr>
            <w:r w:rsidRPr="00C14489">
              <w:rPr>
                <w:rFonts w:ascii="Arial" w:hAnsi="Arial" w:cs="Arial"/>
                <w:sz w:val="24"/>
                <w:szCs w:val="24"/>
              </w:rPr>
              <w:t>11-07-2013</w:t>
            </w:r>
          </w:p>
        </w:tc>
      </w:tr>
      <w:tr w:rsidR="005B4E2A" w:rsidRPr="00C14489" w:rsidTr="00C14489">
        <w:tc>
          <w:tcPr>
            <w:tcW w:w="2160" w:type="dxa"/>
          </w:tcPr>
          <w:p w:rsidR="005B4E2A" w:rsidRPr="00C14489" w:rsidRDefault="00A34676" w:rsidP="00A34676">
            <w:pPr>
              <w:spacing w:after="0" w:line="240" w:lineRule="auto"/>
              <w:rPr>
                <w:rFonts w:ascii="Arial" w:hAnsi="Arial" w:cs="Arial"/>
                <w:sz w:val="24"/>
                <w:szCs w:val="24"/>
              </w:rPr>
            </w:pPr>
            <w:r>
              <w:rPr>
                <w:rFonts w:ascii="Arial" w:hAnsi="Arial" w:cs="Arial"/>
                <w:sz w:val="24"/>
                <w:szCs w:val="24"/>
              </w:rPr>
              <w:t>MC No. __-2013</w:t>
            </w:r>
          </w:p>
        </w:tc>
        <w:tc>
          <w:tcPr>
            <w:tcW w:w="6840" w:type="dxa"/>
          </w:tcPr>
          <w:p w:rsidR="005B4E2A" w:rsidRPr="00C14489" w:rsidRDefault="005B4E2A" w:rsidP="00ED599D">
            <w:pPr>
              <w:spacing w:after="0" w:line="240" w:lineRule="auto"/>
              <w:rPr>
                <w:rFonts w:ascii="Arial" w:hAnsi="Arial" w:cs="Arial"/>
                <w:sz w:val="24"/>
                <w:szCs w:val="24"/>
              </w:rPr>
            </w:pPr>
            <w:r>
              <w:rPr>
                <w:rFonts w:ascii="Arial" w:hAnsi="Arial" w:cs="Arial"/>
                <w:sz w:val="24"/>
                <w:szCs w:val="24"/>
              </w:rPr>
              <w:t xml:space="preserve">Guidelines </w:t>
            </w:r>
            <w:r w:rsidR="00A34676">
              <w:rPr>
                <w:rFonts w:ascii="Arial" w:hAnsi="Arial" w:cs="Arial"/>
                <w:sz w:val="24"/>
                <w:szCs w:val="24"/>
              </w:rPr>
              <w:t>in Gathering and Processing Customer Feedback for Core Processes under the CSC’s Quality Management System (A.O. No. 161 dated 10-05-2006) – CSC Resolution No. 1302250 dated 10-04-2013</w:t>
            </w:r>
          </w:p>
        </w:tc>
        <w:tc>
          <w:tcPr>
            <w:tcW w:w="1530" w:type="dxa"/>
          </w:tcPr>
          <w:p w:rsidR="005B4E2A" w:rsidRPr="00C14489" w:rsidRDefault="00A34676" w:rsidP="00ED599D">
            <w:pPr>
              <w:spacing w:after="0" w:line="240" w:lineRule="auto"/>
              <w:rPr>
                <w:rFonts w:ascii="Arial" w:hAnsi="Arial" w:cs="Arial"/>
                <w:sz w:val="24"/>
                <w:szCs w:val="24"/>
              </w:rPr>
            </w:pPr>
            <w:r>
              <w:rPr>
                <w:rFonts w:ascii="Arial" w:hAnsi="Arial" w:cs="Arial"/>
                <w:sz w:val="24"/>
                <w:szCs w:val="24"/>
              </w:rPr>
              <w:t>10-04-2013</w:t>
            </w:r>
          </w:p>
        </w:tc>
      </w:tr>
      <w:tr w:rsidR="007B22E2" w:rsidRPr="00C14489" w:rsidTr="00C14489">
        <w:tc>
          <w:tcPr>
            <w:tcW w:w="2160" w:type="dxa"/>
          </w:tcPr>
          <w:p w:rsidR="007B22E2" w:rsidRPr="00C14489" w:rsidRDefault="007B22E2" w:rsidP="00ED599D">
            <w:pPr>
              <w:spacing w:after="0" w:line="240" w:lineRule="auto"/>
              <w:rPr>
                <w:rFonts w:ascii="Arial" w:hAnsi="Arial" w:cs="Arial"/>
                <w:sz w:val="24"/>
                <w:szCs w:val="24"/>
              </w:rPr>
            </w:pPr>
            <w:r>
              <w:rPr>
                <w:rFonts w:ascii="Arial" w:hAnsi="Arial" w:cs="Arial"/>
                <w:sz w:val="24"/>
                <w:szCs w:val="24"/>
              </w:rPr>
              <w:t>MC No. 01-2014</w:t>
            </w:r>
          </w:p>
        </w:tc>
        <w:tc>
          <w:tcPr>
            <w:tcW w:w="6840" w:type="dxa"/>
          </w:tcPr>
          <w:p w:rsidR="007B22E2" w:rsidRPr="00C14489" w:rsidRDefault="007B22E2" w:rsidP="00ED599D">
            <w:pPr>
              <w:spacing w:after="0" w:line="240" w:lineRule="auto"/>
              <w:rPr>
                <w:rFonts w:ascii="Arial" w:hAnsi="Arial" w:cs="Arial"/>
                <w:sz w:val="24"/>
                <w:szCs w:val="24"/>
              </w:rPr>
            </w:pPr>
            <w:proofErr w:type="spellStart"/>
            <w:r>
              <w:rPr>
                <w:rFonts w:ascii="Arial" w:hAnsi="Arial" w:cs="Arial"/>
                <w:sz w:val="24"/>
                <w:szCs w:val="24"/>
              </w:rPr>
              <w:t>Clarificatory</w:t>
            </w:r>
            <w:proofErr w:type="spellEnd"/>
            <w:r>
              <w:rPr>
                <w:rFonts w:ascii="Arial" w:hAnsi="Arial" w:cs="Arial"/>
                <w:sz w:val="24"/>
                <w:szCs w:val="24"/>
              </w:rPr>
              <w:t xml:space="preserve"> Guidelines on the Effects of the Supreme Court Ruling on the Case of CSC </w:t>
            </w:r>
            <w:proofErr w:type="spellStart"/>
            <w:r>
              <w:rPr>
                <w:rFonts w:ascii="Arial" w:hAnsi="Arial" w:cs="Arial"/>
                <w:sz w:val="24"/>
                <w:szCs w:val="24"/>
              </w:rPr>
              <w:t>vs</w:t>
            </w:r>
            <w:proofErr w:type="spellEnd"/>
            <w:r>
              <w:rPr>
                <w:rFonts w:ascii="Arial" w:hAnsi="Arial" w:cs="Arial"/>
                <w:sz w:val="24"/>
                <w:szCs w:val="24"/>
              </w:rPr>
              <w:t xml:space="preserve"> </w:t>
            </w:r>
            <w:proofErr w:type="spellStart"/>
            <w:r>
              <w:rPr>
                <w:rFonts w:ascii="Arial" w:hAnsi="Arial" w:cs="Arial"/>
                <w:sz w:val="24"/>
                <w:szCs w:val="24"/>
              </w:rPr>
              <w:t>Pililla</w:t>
            </w:r>
            <w:proofErr w:type="spellEnd"/>
            <w:r>
              <w:rPr>
                <w:rFonts w:ascii="Arial" w:hAnsi="Arial" w:cs="Arial"/>
                <w:sz w:val="24"/>
                <w:szCs w:val="24"/>
              </w:rPr>
              <w:t xml:space="preserve"> Water District (G.R. No. 190147, March 5, 2013) Relative to the General Manager Position in Local Water Districts</w:t>
            </w:r>
          </w:p>
        </w:tc>
        <w:tc>
          <w:tcPr>
            <w:tcW w:w="1530" w:type="dxa"/>
          </w:tcPr>
          <w:p w:rsidR="007B22E2" w:rsidRPr="00C14489" w:rsidRDefault="007B22E2" w:rsidP="00ED599D">
            <w:pPr>
              <w:spacing w:after="0" w:line="240" w:lineRule="auto"/>
              <w:rPr>
                <w:rFonts w:ascii="Arial" w:hAnsi="Arial" w:cs="Arial"/>
                <w:sz w:val="24"/>
                <w:szCs w:val="24"/>
              </w:rPr>
            </w:pPr>
            <w:r>
              <w:rPr>
                <w:rFonts w:ascii="Arial" w:hAnsi="Arial" w:cs="Arial"/>
                <w:sz w:val="24"/>
                <w:szCs w:val="24"/>
              </w:rPr>
              <w:t>01-23-2014</w:t>
            </w:r>
          </w:p>
        </w:tc>
      </w:tr>
      <w:tr w:rsidR="00A60604" w:rsidRPr="00C14489" w:rsidTr="00C14489">
        <w:tc>
          <w:tcPr>
            <w:tcW w:w="2160" w:type="dxa"/>
          </w:tcPr>
          <w:p w:rsidR="00A60604" w:rsidRPr="00C14489" w:rsidRDefault="00F616BD" w:rsidP="00ED599D">
            <w:pPr>
              <w:spacing w:after="0" w:line="240" w:lineRule="auto"/>
              <w:rPr>
                <w:rFonts w:ascii="Arial" w:hAnsi="Arial" w:cs="Arial"/>
                <w:sz w:val="24"/>
                <w:szCs w:val="24"/>
              </w:rPr>
            </w:pPr>
            <w:r w:rsidRPr="00C14489">
              <w:rPr>
                <w:rFonts w:ascii="Arial" w:hAnsi="Arial" w:cs="Arial"/>
                <w:sz w:val="24"/>
                <w:szCs w:val="24"/>
              </w:rPr>
              <w:t>MC No. 03-2014</w:t>
            </w:r>
          </w:p>
        </w:tc>
        <w:tc>
          <w:tcPr>
            <w:tcW w:w="6840" w:type="dxa"/>
          </w:tcPr>
          <w:p w:rsidR="00A60604" w:rsidRPr="00C14489" w:rsidRDefault="00F616BD" w:rsidP="00ED599D">
            <w:pPr>
              <w:spacing w:after="0" w:line="240" w:lineRule="auto"/>
              <w:rPr>
                <w:rFonts w:ascii="Arial" w:hAnsi="Arial" w:cs="Arial"/>
                <w:sz w:val="24"/>
                <w:szCs w:val="24"/>
              </w:rPr>
            </w:pPr>
            <w:r w:rsidRPr="00C14489">
              <w:rPr>
                <w:rFonts w:ascii="Arial" w:hAnsi="Arial" w:cs="Arial"/>
                <w:sz w:val="24"/>
                <w:szCs w:val="24"/>
              </w:rPr>
              <w:t>Clarification on the Guidelines on the Placement of Personnel Relative to the Implementation of Approved Rationalization Plans of Agencies – CSC Resolution No. 1400147 dated 01-28-2014</w:t>
            </w:r>
          </w:p>
        </w:tc>
        <w:tc>
          <w:tcPr>
            <w:tcW w:w="1530" w:type="dxa"/>
          </w:tcPr>
          <w:p w:rsidR="00A60604" w:rsidRPr="00C14489" w:rsidRDefault="00F616BD" w:rsidP="00ED599D">
            <w:pPr>
              <w:spacing w:after="0" w:line="240" w:lineRule="auto"/>
              <w:rPr>
                <w:rFonts w:ascii="Arial" w:hAnsi="Arial" w:cs="Arial"/>
                <w:sz w:val="24"/>
                <w:szCs w:val="24"/>
              </w:rPr>
            </w:pPr>
            <w:r w:rsidRPr="00C14489">
              <w:rPr>
                <w:rFonts w:ascii="Arial" w:hAnsi="Arial" w:cs="Arial"/>
                <w:sz w:val="24"/>
                <w:szCs w:val="24"/>
              </w:rPr>
              <w:t>02-06-2014</w:t>
            </w:r>
          </w:p>
        </w:tc>
      </w:tr>
      <w:tr w:rsidR="00F616BD" w:rsidRPr="00C14489" w:rsidTr="00C14489">
        <w:tc>
          <w:tcPr>
            <w:tcW w:w="2160" w:type="dxa"/>
          </w:tcPr>
          <w:p w:rsidR="00F616BD" w:rsidRPr="00C14489" w:rsidRDefault="00F616BD" w:rsidP="00ED599D">
            <w:pPr>
              <w:spacing w:after="0" w:line="240" w:lineRule="auto"/>
              <w:rPr>
                <w:rFonts w:ascii="Arial" w:hAnsi="Arial" w:cs="Arial"/>
                <w:sz w:val="24"/>
                <w:szCs w:val="24"/>
              </w:rPr>
            </w:pPr>
            <w:r w:rsidRPr="00C14489">
              <w:rPr>
                <w:rFonts w:ascii="Arial" w:hAnsi="Arial" w:cs="Arial"/>
                <w:sz w:val="24"/>
                <w:szCs w:val="24"/>
              </w:rPr>
              <w:t>MC No. 04-2014</w:t>
            </w:r>
          </w:p>
        </w:tc>
        <w:tc>
          <w:tcPr>
            <w:tcW w:w="6840" w:type="dxa"/>
          </w:tcPr>
          <w:p w:rsidR="00F616BD" w:rsidRPr="00C14489" w:rsidRDefault="00F616BD" w:rsidP="00ED599D">
            <w:pPr>
              <w:spacing w:after="0" w:line="240" w:lineRule="auto"/>
              <w:rPr>
                <w:rFonts w:ascii="Arial" w:hAnsi="Arial" w:cs="Arial"/>
                <w:sz w:val="24"/>
                <w:szCs w:val="24"/>
              </w:rPr>
            </w:pPr>
            <w:r w:rsidRPr="00C14489">
              <w:rPr>
                <w:rFonts w:ascii="Arial" w:hAnsi="Arial" w:cs="Arial"/>
                <w:sz w:val="24"/>
                <w:szCs w:val="24"/>
              </w:rPr>
              <w:t>Decentralizing the Procedures on the Grant of Civil Service Eligibility Under Special Laws and CSC Issuances to the CSC Regional Offices</w:t>
            </w:r>
          </w:p>
        </w:tc>
        <w:tc>
          <w:tcPr>
            <w:tcW w:w="1530" w:type="dxa"/>
          </w:tcPr>
          <w:p w:rsidR="00F616BD" w:rsidRPr="00C14489" w:rsidRDefault="0095023D" w:rsidP="00ED599D">
            <w:pPr>
              <w:spacing w:after="0" w:line="240" w:lineRule="auto"/>
              <w:rPr>
                <w:rFonts w:ascii="Arial" w:hAnsi="Arial" w:cs="Arial"/>
                <w:sz w:val="24"/>
                <w:szCs w:val="24"/>
              </w:rPr>
            </w:pPr>
            <w:r w:rsidRPr="00C14489">
              <w:rPr>
                <w:rFonts w:ascii="Arial" w:hAnsi="Arial" w:cs="Arial"/>
                <w:sz w:val="24"/>
                <w:szCs w:val="24"/>
              </w:rPr>
              <w:t>02-11-2014</w:t>
            </w:r>
          </w:p>
        </w:tc>
      </w:tr>
      <w:tr w:rsidR="00A60604" w:rsidRPr="00C14489" w:rsidTr="00C14489">
        <w:tc>
          <w:tcPr>
            <w:tcW w:w="2160" w:type="dxa"/>
          </w:tcPr>
          <w:p w:rsidR="00A60604" w:rsidRPr="00C14489" w:rsidRDefault="00F616BD" w:rsidP="00ED599D">
            <w:pPr>
              <w:spacing w:after="0" w:line="240" w:lineRule="auto"/>
              <w:rPr>
                <w:rFonts w:ascii="Arial" w:hAnsi="Arial" w:cs="Arial"/>
                <w:sz w:val="24"/>
                <w:szCs w:val="24"/>
              </w:rPr>
            </w:pPr>
            <w:r w:rsidRPr="00C14489">
              <w:rPr>
                <w:rFonts w:ascii="Arial" w:hAnsi="Arial" w:cs="Arial"/>
                <w:sz w:val="24"/>
                <w:szCs w:val="24"/>
              </w:rPr>
              <w:t>MC No. 07-2014</w:t>
            </w:r>
          </w:p>
        </w:tc>
        <w:tc>
          <w:tcPr>
            <w:tcW w:w="6840" w:type="dxa"/>
          </w:tcPr>
          <w:p w:rsidR="00A60604" w:rsidRPr="00C14489" w:rsidRDefault="00F616BD" w:rsidP="00ED599D">
            <w:pPr>
              <w:spacing w:after="0" w:line="240" w:lineRule="auto"/>
              <w:rPr>
                <w:rFonts w:ascii="Arial" w:hAnsi="Arial" w:cs="Arial"/>
                <w:sz w:val="24"/>
                <w:szCs w:val="24"/>
              </w:rPr>
            </w:pPr>
            <w:r w:rsidRPr="00C14489">
              <w:rPr>
                <w:rFonts w:ascii="Arial" w:hAnsi="Arial" w:cs="Arial"/>
                <w:sz w:val="24"/>
                <w:szCs w:val="24"/>
              </w:rPr>
              <w:t>Encouraging Government Agencies to hire PWDs pursuant to Republic Act No. 7277, as amended</w:t>
            </w:r>
          </w:p>
        </w:tc>
        <w:tc>
          <w:tcPr>
            <w:tcW w:w="1530" w:type="dxa"/>
          </w:tcPr>
          <w:p w:rsidR="00A60604" w:rsidRPr="00C14489" w:rsidRDefault="00F616BD" w:rsidP="00ED599D">
            <w:pPr>
              <w:spacing w:after="0" w:line="240" w:lineRule="auto"/>
              <w:rPr>
                <w:rFonts w:ascii="Arial" w:hAnsi="Arial" w:cs="Arial"/>
                <w:sz w:val="24"/>
                <w:szCs w:val="24"/>
              </w:rPr>
            </w:pPr>
            <w:r w:rsidRPr="00C14489">
              <w:rPr>
                <w:rFonts w:ascii="Arial" w:hAnsi="Arial" w:cs="Arial"/>
                <w:sz w:val="24"/>
                <w:szCs w:val="24"/>
              </w:rPr>
              <w:t>04-30-2014</w:t>
            </w:r>
          </w:p>
        </w:tc>
      </w:tr>
      <w:tr w:rsidR="00A60604" w:rsidRPr="00C14489" w:rsidTr="00C14489">
        <w:tc>
          <w:tcPr>
            <w:tcW w:w="2160" w:type="dxa"/>
          </w:tcPr>
          <w:p w:rsidR="00A60604" w:rsidRPr="00C14489" w:rsidRDefault="00F616BD" w:rsidP="00ED599D">
            <w:pPr>
              <w:spacing w:after="0" w:line="240" w:lineRule="auto"/>
              <w:rPr>
                <w:rFonts w:ascii="Arial" w:hAnsi="Arial" w:cs="Arial"/>
                <w:sz w:val="24"/>
                <w:szCs w:val="24"/>
              </w:rPr>
            </w:pPr>
            <w:r w:rsidRPr="00C14489">
              <w:rPr>
                <w:rFonts w:ascii="Arial" w:hAnsi="Arial" w:cs="Arial"/>
                <w:sz w:val="24"/>
                <w:szCs w:val="24"/>
              </w:rPr>
              <w:t xml:space="preserve">MC No. </w:t>
            </w:r>
            <w:r w:rsidR="0095023D" w:rsidRPr="00C14489">
              <w:rPr>
                <w:rFonts w:ascii="Arial" w:hAnsi="Arial" w:cs="Arial"/>
                <w:sz w:val="24"/>
                <w:szCs w:val="24"/>
              </w:rPr>
              <w:t>08-2014</w:t>
            </w:r>
          </w:p>
        </w:tc>
        <w:tc>
          <w:tcPr>
            <w:tcW w:w="684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Policy on the Computation of Salaries of Employees on Leave Without Pay – CSC Resolution No. 1400454 dated 03-21-2014 was published on 04-16-2014 in Manila Times</w:t>
            </w:r>
          </w:p>
        </w:tc>
        <w:tc>
          <w:tcPr>
            <w:tcW w:w="153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05-05-2014</w:t>
            </w:r>
          </w:p>
        </w:tc>
      </w:tr>
      <w:tr w:rsidR="00A60604" w:rsidRPr="00C14489" w:rsidTr="00C14489">
        <w:tc>
          <w:tcPr>
            <w:tcW w:w="216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MC No. 09-2014</w:t>
            </w:r>
          </w:p>
        </w:tc>
        <w:tc>
          <w:tcPr>
            <w:tcW w:w="684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Reiteration of the Anti-Red Tape Act of 2007</w:t>
            </w:r>
          </w:p>
        </w:tc>
        <w:tc>
          <w:tcPr>
            <w:tcW w:w="153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05-09-2014</w:t>
            </w:r>
          </w:p>
        </w:tc>
      </w:tr>
      <w:tr w:rsidR="00EA7D58" w:rsidRPr="00B77055" w:rsidTr="00C14489">
        <w:tc>
          <w:tcPr>
            <w:tcW w:w="2160" w:type="dxa"/>
          </w:tcPr>
          <w:p w:rsidR="00EA7D58" w:rsidRPr="00B77055" w:rsidRDefault="00EA7D58" w:rsidP="00ED599D">
            <w:pPr>
              <w:spacing w:after="0" w:line="240" w:lineRule="auto"/>
              <w:rPr>
                <w:rFonts w:ascii="Arial" w:hAnsi="Arial" w:cs="Arial"/>
                <w:sz w:val="24"/>
                <w:szCs w:val="24"/>
              </w:rPr>
            </w:pPr>
            <w:r w:rsidRPr="00B77055">
              <w:rPr>
                <w:rFonts w:ascii="Arial" w:hAnsi="Arial" w:cs="Arial"/>
                <w:sz w:val="24"/>
                <w:szCs w:val="24"/>
              </w:rPr>
              <w:lastRenderedPageBreak/>
              <w:t>MC No. 10-2014</w:t>
            </w:r>
          </w:p>
        </w:tc>
        <w:tc>
          <w:tcPr>
            <w:tcW w:w="6840" w:type="dxa"/>
          </w:tcPr>
          <w:p w:rsidR="00EA7D58" w:rsidRPr="00B77055" w:rsidRDefault="00EA7D58" w:rsidP="00537DB4">
            <w:pPr>
              <w:spacing w:after="0" w:line="240" w:lineRule="auto"/>
              <w:rPr>
                <w:rFonts w:ascii="Arial" w:hAnsi="Arial" w:cs="Arial"/>
                <w:sz w:val="24"/>
                <w:szCs w:val="24"/>
              </w:rPr>
            </w:pPr>
            <w:r w:rsidRPr="00B77055">
              <w:rPr>
                <w:rFonts w:ascii="Arial" w:hAnsi="Arial" w:cs="Arial"/>
                <w:sz w:val="24"/>
                <w:szCs w:val="24"/>
              </w:rPr>
              <w:t>Amendment to Sec 90, Rule 18 of the Revised Rules on Adm</w:t>
            </w:r>
            <w:r w:rsidR="00537DB4" w:rsidRPr="00B77055">
              <w:rPr>
                <w:rFonts w:ascii="Arial" w:hAnsi="Arial" w:cs="Arial"/>
                <w:sz w:val="24"/>
                <w:szCs w:val="24"/>
              </w:rPr>
              <w:t xml:space="preserve">in. </w:t>
            </w:r>
            <w:r w:rsidRPr="00B77055">
              <w:rPr>
                <w:rFonts w:ascii="Arial" w:hAnsi="Arial" w:cs="Arial"/>
                <w:sz w:val="24"/>
                <w:szCs w:val="24"/>
              </w:rPr>
              <w:t>Cases in the Civil Service – CSC Resolution No. 1400514 dated 04-02-2014 published in Manila Times on 05-27-2014</w:t>
            </w:r>
          </w:p>
        </w:tc>
        <w:tc>
          <w:tcPr>
            <w:tcW w:w="1530" w:type="dxa"/>
          </w:tcPr>
          <w:p w:rsidR="00EA7D58" w:rsidRPr="00B77055" w:rsidRDefault="00EA7D58" w:rsidP="00ED599D">
            <w:pPr>
              <w:spacing w:after="0" w:line="240" w:lineRule="auto"/>
              <w:rPr>
                <w:rFonts w:ascii="Arial" w:hAnsi="Arial" w:cs="Arial"/>
                <w:sz w:val="24"/>
                <w:szCs w:val="24"/>
              </w:rPr>
            </w:pPr>
            <w:r w:rsidRPr="00B77055">
              <w:rPr>
                <w:rFonts w:ascii="Arial" w:hAnsi="Arial" w:cs="Arial"/>
                <w:sz w:val="24"/>
                <w:szCs w:val="24"/>
              </w:rPr>
              <w:t>06-10-2014</w:t>
            </w:r>
          </w:p>
        </w:tc>
      </w:tr>
      <w:tr w:rsidR="007B22E2" w:rsidRPr="00C14489" w:rsidTr="00C14489">
        <w:tc>
          <w:tcPr>
            <w:tcW w:w="2160" w:type="dxa"/>
          </w:tcPr>
          <w:p w:rsidR="007B22E2" w:rsidRPr="00C14489" w:rsidRDefault="007B22E2" w:rsidP="00ED599D">
            <w:pPr>
              <w:spacing w:after="0" w:line="240" w:lineRule="auto"/>
              <w:rPr>
                <w:rFonts w:ascii="Arial" w:hAnsi="Arial" w:cs="Arial"/>
                <w:sz w:val="24"/>
                <w:szCs w:val="24"/>
              </w:rPr>
            </w:pPr>
            <w:r>
              <w:rPr>
                <w:rFonts w:ascii="Arial" w:hAnsi="Arial" w:cs="Arial"/>
                <w:sz w:val="24"/>
                <w:szCs w:val="24"/>
              </w:rPr>
              <w:t>MC No. 11-2014</w:t>
            </w:r>
          </w:p>
        </w:tc>
        <w:tc>
          <w:tcPr>
            <w:tcW w:w="6840" w:type="dxa"/>
          </w:tcPr>
          <w:p w:rsidR="007B22E2" w:rsidRPr="00C14489" w:rsidRDefault="007B22E2" w:rsidP="00B77055">
            <w:pPr>
              <w:spacing w:after="0" w:line="240" w:lineRule="auto"/>
              <w:rPr>
                <w:rFonts w:ascii="Arial" w:hAnsi="Arial" w:cs="Arial"/>
                <w:sz w:val="24"/>
                <w:szCs w:val="24"/>
              </w:rPr>
            </w:pPr>
            <w:r>
              <w:rPr>
                <w:rFonts w:ascii="Arial" w:hAnsi="Arial" w:cs="Arial"/>
                <w:sz w:val="24"/>
                <w:szCs w:val="24"/>
              </w:rPr>
              <w:t xml:space="preserve">Amendment on the Grant of Eligibility to </w:t>
            </w:r>
            <w:proofErr w:type="spellStart"/>
            <w:r>
              <w:rPr>
                <w:rFonts w:ascii="Arial" w:hAnsi="Arial" w:cs="Arial"/>
                <w:sz w:val="24"/>
                <w:szCs w:val="24"/>
              </w:rPr>
              <w:t>Sanggunian</w:t>
            </w:r>
            <w:proofErr w:type="spellEnd"/>
            <w:r>
              <w:rPr>
                <w:rFonts w:ascii="Arial" w:hAnsi="Arial" w:cs="Arial"/>
                <w:sz w:val="24"/>
                <w:szCs w:val="24"/>
              </w:rPr>
              <w:t xml:space="preserve"> Members (RA No. 10156) – CSC Resolution No. 1400044 dated 01-09-2014 published in the Manila Times on 01-30-2014 </w:t>
            </w:r>
          </w:p>
        </w:tc>
        <w:tc>
          <w:tcPr>
            <w:tcW w:w="1530" w:type="dxa"/>
          </w:tcPr>
          <w:p w:rsidR="007B22E2" w:rsidRPr="00C14489" w:rsidRDefault="007B22E2" w:rsidP="00ED599D">
            <w:pPr>
              <w:spacing w:after="0" w:line="240" w:lineRule="auto"/>
              <w:rPr>
                <w:rFonts w:ascii="Arial" w:hAnsi="Arial" w:cs="Arial"/>
                <w:sz w:val="24"/>
                <w:szCs w:val="24"/>
              </w:rPr>
            </w:pPr>
            <w:r>
              <w:rPr>
                <w:rFonts w:ascii="Arial" w:hAnsi="Arial" w:cs="Arial"/>
                <w:sz w:val="24"/>
                <w:szCs w:val="24"/>
              </w:rPr>
              <w:t>07-07-2014</w:t>
            </w:r>
          </w:p>
        </w:tc>
      </w:tr>
      <w:tr w:rsidR="007B22E2" w:rsidRPr="00C14489" w:rsidTr="00C14489">
        <w:tc>
          <w:tcPr>
            <w:tcW w:w="2160" w:type="dxa"/>
          </w:tcPr>
          <w:p w:rsidR="007B22E2" w:rsidRDefault="007B22E2" w:rsidP="00ED599D">
            <w:pPr>
              <w:spacing w:after="0" w:line="240" w:lineRule="auto"/>
              <w:rPr>
                <w:rFonts w:ascii="Arial" w:hAnsi="Arial" w:cs="Arial"/>
                <w:sz w:val="24"/>
                <w:szCs w:val="24"/>
              </w:rPr>
            </w:pPr>
            <w:r>
              <w:rPr>
                <w:rFonts w:ascii="Arial" w:hAnsi="Arial" w:cs="Arial"/>
                <w:sz w:val="24"/>
                <w:szCs w:val="24"/>
              </w:rPr>
              <w:t>MC No. 12-2014</w:t>
            </w:r>
          </w:p>
        </w:tc>
        <w:tc>
          <w:tcPr>
            <w:tcW w:w="6840" w:type="dxa"/>
          </w:tcPr>
          <w:p w:rsidR="007B22E2" w:rsidRDefault="00724BDC" w:rsidP="00B77055">
            <w:pPr>
              <w:spacing w:after="0" w:line="240" w:lineRule="auto"/>
              <w:rPr>
                <w:rFonts w:ascii="Arial" w:hAnsi="Arial" w:cs="Arial"/>
                <w:sz w:val="24"/>
                <w:szCs w:val="24"/>
              </w:rPr>
            </w:pPr>
            <w:r>
              <w:rPr>
                <w:rFonts w:ascii="Arial" w:hAnsi="Arial" w:cs="Arial"/>
                <w:sz w:val="24"/>
                <w:szCs w:val="24"/>
              </w:rPr>
              <w:t>Amendment to Sec 7, Rule III, IRR as amended (Item No. 8 of the Declaration of Pendency/Non Pendency of Case – CSC Resolution No. 1400570 dated 04-16-2014 published on 10-04-2013 and became effective on 10-20-2013</w:t>
            </w:r>
          </w:p>
        </w:tc>
        <w:tc>
          <w:tcPr>
            <w:tcW w:w="1530" w:type="dxa"/>
          </w:tcPr>
          <w:p w:rsidR="007B22E2" w:rsidRDefault="00724BDC" w:rsidP="00ED599D">
            <w:pPr>
              <w:spacing w:after="0" w:line="240" w:lineRule="auto"/>
              <w:rPr>
                <w:rFonts w:ascii="Arial" w:hAnsi="Arial" w:cs="Arial"/>
                <w:sz w:val="24"/>
                <w:szCs w:val="24"/>
              </w:rPr>
            </w:pPr>
            <w:r>
              <w:rPr>
                <w:rFonts w:ascii="Arial" w:hAnsi="Arial" w:cs="Arial"/>
                <w:sz w:val="24"/>
                <w:szCs w:val="24"/>
              </w:rPr>
              <w:t>07-09-2014</w:t>
            </w:r>
          </w:p>
        </w:tc>
      </w:tr>
      <w:tr w:rsidR="00724BDC" w:rsidRPr="00C14489" w:rsidTr="00C14489">
        <w:tc>
          <w:tcPr>
            <w:tcW w:w="2160" w:type="dxa"/>
          </w:tcPr>
          <w:p w:rsidR="00724BDC" w:rsidRDefault="00724BDC" w:rsidP="00ED599D">
            <w:pPr>
              <w:spacing w:after="0" w:line="240" w:lineRule="auto"/>
              <w:rPr>
                <w:rFonts w:ascii="Arial" w:hAnsi="Arial" w:cs="Arial"/>
                <w:sz w:val="24"/>
                <w:szCs w:val="24"/>
              </w:rPr>
            </w:pPr>
            <w:r>
              <w:rPr>
                <w:rFonts w:ascii="Arial" w:hAnsi="Arial" w:cs="Arial"/>
                <w:sz w:val="24"/>
                <w:szCs w:val="24"/>
              </w:rPr>
              <w:t>MC No. 13-2014</w:t>
            </w:r>
          </w:p>
        </w:tc>
        <w:tc>
          <w:tcPr>
            <w:tcW w:w="6840" w:type="dxa"/>
          </w:tcPr>
          <w:p w:rsidR="00724BDC" w:rsidRDefault="00724BDC" w:rsidP="007B22E2">
            <w:pPr>
              <w:spacing w:after="0" w:line="240" w:lineRule="auto"/>
              <w:rPr>
                <w:rFonts w:ascii="Arial" w:hAnsi="Arial" w:cs="Arial"/>
                <w:sz w:val="24"/>
                <w:szCs w:val="24"/>
              </w:rPr>
            </w:pPr>
            <w:r>
              <w:rPr>
                <w:rFonts w:ascii="Arial" w:hAnsi="Arial" w:cs="Arial"/>
                <w:sz w:val="24"/>
                <w:szCs w:val="24"/>
              </w:rPr>
              <w:t>Recognized and Accredited Training Institutional (ATI) – CSC Resolution Nos. 051858 dated 12-14-2005 as implemented by MC No. 03-, s-2008 dated 01-20-2006; CSC Resolution No. 1200692 dated 04-25-2012; CSC Resolution No. 1300618 dated 04-22-2012; CSC Resolution No. 1300981 dated 05-17-2013 as implemented by MC No. 21, s-2013 dated 10-29-2013</w:t>
            </w:r>
            <w:r w:rsidR="006C51A4">
              <w:rPr>
                <w:rFonts w:ascii="Arial" w:hAnsi="Arial" w:cs="Arial"/>
                <w:sz w:val="24"/>
                <w:szCs w:val="24"/>
              </w:rPr>
              <w:t>; CSC Announcement No. 21, s-2014 dated 04-03-2014</w:t>
            </w:r>
          </w:p>
        </w:tc>
        <w:tc>
          <w:tcPr>
            <w:tcW w:w="1530" w:type="dxa"/>
          </w:tcPr>
          <w:p w:rsidR="00724BDC" w:rsidRDefault="00724BDC" w:rsidP="00ED599D">
            <w:pPr>
              <w:spacing w:after="0" w:line="240" w:lineRule="auto"/>
              <w:rPr>
                <w:rFonts w:ascii="Arial" w:hAnsi="Arial" w:cs="Arial"/>
                <w:sz w:val="24"/>
                <w:szCs w:val="24"/>
              </w:rPr>
            </w:pPr>
            <w:r>
              <w:rPr>
                <w:rFonts w:ascii="Arial" w:hAnsi="Arial" w:cs="Arial"/>
                <w:sz w:val="24"/>
                <w:szCs w:val="24"/>
              </w:rPr>
              <w:t>07-11-2014</w:t>
            </w:r>
          </w:p>
        </w:tc>
      </w:tr>
      <w:tr w:rsidR="00C90D40" w:rsidRPr="00C14489" w:rsidTr="00C14489">
        <w:tc>
          <w:tcPr>
            <w:tcW w:w="2160" w:type="dxa"/>
          </w:tcPr>
          <w:p w:rsidR="00C90D40" w:rsidRDefault="00C90D40" w:rsidP="00ED599D">
            <w:pPr>
              <w:spacing w:after="0" w:line="240" w:lineRule="auto"/>
              <w:rPr>
                <w:rFonts w:ascii="Arial" w:hAnsi="Arial" w:cs="Arial"/>
                <w:sz w:val="24"/>
                <w:szCs w:val="24"/>
              </w:rPr>
            </w:pPr>
            <w:r>
              <w:rPr>
                <w:rFonts w:ascii="Arial" w:hAnsi="Arial" w:cs="Arial"/>
                <w:sz w:val="24"/>
                <w:szCs w:val="24"/>
              </w:rPr>
              <w:t>MC No. 14-2014</w:t>
            </w:r>
          </w:p>
        </w:tc>
        <w:tc>
          <w:tcPr>
            <w:tcW w:w="6840" w:type="dxa"/>
          </w:tcPr>
          <w:p w:rsidR="00C90D40" w:rsidRDefault="00C90D40" w:rsidP="00B77055">
            <w:pPr>
              <w:spacing w:after="0" w:line="240" w:lineRule="auto"/>
              <w:rPr>
                <w:rFonts w:ascii="Arial" w:hAnsi="Arial" w:cs="Arial"/>
                <w:sz w:val="24"/>
                <w:szCs w:val="24"/>
              </w:rPr>
            </w:pPr>
            <w:r>
              <w:rPr>
                <w:rFonts w:ascii="Arial" w:hAnsi="Arial" w:cs="Arial"/>
                <w:sz w:val="24"/>
                <w:szCs w:val="24"/>
              </w:rPr>
              <w:t>Policies for Executive/Managerial Positions, amendment to CSC MC No. 13, s-2011- CSC Resolution No. 1400486 dated 03-27-2014 published in Manila Times on 06-20-2014</w:t>
            </w:r>
          </w:p>
        </w:tc>
        <w:tc>
          <w:tcPr>
            <w:tcW w:w="1530" w:type="dxa"/>
          </w:tcPr>
          <w:p w:rsidR="00C90D40" w:rsidRDefault="00C90D40" w:rsidP="00ED599D">
            <w:pPr>
              <w:spacing w:after="0" w:line="240" w:lineRule="auto"/>
              <w:rPr>
                <w:rFonts w:ascii="Arial" w:hAnsi="Arial" w:cs="Arial"/>
                <w:sz w:val="24"/>
                <w:szCs w:val="24"/>
              </w:rPr>
            </w:pPr>
            <w:r>
              <w:rPr>
                <w:rFonts w:ascii="Arial" w:hAnsi="Arial" w:cs="Arial"/>
                <w:sz w:val="24"/>
                <w:szCs w:val="24"/>
              </w:rPr>
              <w:t>07-17-2014</w:t>
            </w:r>
          </w:p>
        </w:tc>
      </w:tr>
      <w:tr w:rsidR="009C1857" w:rsidRPr="00C14489" w:rsidTr="00C14489">
        <w:tc>
          <w:tcPr>
            <w:tcW w:w="2160" w:type="dxa"/>
          </w:tcPr>
          <w:p w:rsidR="009C1857" w:rsidRDefault="009C1857" w:rsidP="00ED599D">
            <w:pPr>
              <w:spacing w:after="0" w:line="240" w:lineRule="auto"/>
              <w:rPr>
                <w:rFonts w:ascii="Arial" w:hAnsi="Arial" w:cs="Arial"/>
                <w:sz w:val="24"/>
                <w:szCs w:val="24"/>
              </w:rPr>
            </w:pPr>
            <w:r>
              <w:rPr>
                <w:rFonts w:ascii="Arial" w:hAnsi="Arial" w:cs="Arial"/>
                <w:sz w:val="24"/>
                <w:szCs w:val="24"/>
              </w:rPr>
              <w:t>MC No. 15-2014</w:t>
            </w:r>
          </w:p>
        </w:tc>
        <w:tc>
          <w:tcPr>
            <w:tcW w:w="6840" w:type="dxa"/>
          </w:tcPr>
          <w:p w:rsidR="009C1857" w:rsidRDefault="009C1857" w:rsidP="007B22E2">
            <w:pPr>
              <w:spacing w:after="0" w:line="240" w:lineRule="auto"/>
              <w:rPr>
                <w:rFonts w:ascii="Arial" w:hAnsi="Arial" w:cs="Arial"/>
                <w:sz w:val="24"/>
                <w:szCs w:val="24"/>
              </w:rPr>
            </w:pPr>
            <w:r>
              <w:rPr>
                <w:rFonts w:ascii="Arial" w:hAnsi="Arial" w:cs="Arial"/>
                <w:sz w:val="24"/>
                <w:szCs w:val="24"/>
              </w:rPr>
              <w:t xml:space="preserve">Institutionalization of the Contact </w:t>
            </w:r>
            <w:proofErr w:type="spellStart"/>
            <w:r>
              <w:rPr>
                <w:rFonts w:ascii="Arial" w:hAnsi="Arial" w:cs="Arial"/>
                <w:sz w:val="24"/>
                <w:szCs w:val="24"/>
              </w:rPr>
              <w:t>Center</w:t>
            </w:r>
            <w:proofErr w:type="spellEnd"/>
            <w:r>
              <w:rPr>
                <w:rFonts w:ascii="Arial" w:hAnsi="Arial" w:cs="Arial"/>
                <w:sz w:val="24"/>
                <w:szCs w:val="24"/>
              </w:rPr>
              <w:t xml:space="preserve"> </w:t>
            </w:r>
            <w:proofErr w:type="spellStart"/>
            <w:r>
              <w:rPr>
                <w:rFonts w:ascii="Arial" w:hAnsi="Arial" w:cs="Arial"/>
                <w:sz w:val="24"/>
                <w:szCs w:val="24"/>
              </w:rPr>
              <w:t>ng</w:t>
            </w:r>
            <w:proofErr w:type="spellEnd"/>
            <w:r>
              <w:rPr>
                <w:rFonts w:ascii="Arial" w:hAnsi="Arial" w:cs="Arial"/>
                <w:sz w:val="24"/>
                <w:szCs w:val="24"/>
              </w:rPr>
              <w:t xml:space="preserve"> </w:t>
            </w:r>
            <w:proofErr w:type="spellStart"/>
            <w:r>
              <w:rPr>
                <w:rFonts w:ascii="Arial" w:hAnsi="Arial" w:cs="Arial"/>
                <w:sz w:val="24"/>
                <w:szCs w:val="24"/>
              </w:rPr>
              <w:t>Bayan</w:t>
            </w:r>
            <w:proofErr w:type="spellEnd"/>
            <w:r>
              <w:rPr>
                <w:rFonts w:ascii="Arial" w:hAnsi="Arial" w:cs="Arial"/>
                <w:sz w:val="24"/>
                <w:szCs w:val="24"/>
              </w:rPr>
              <w:t xml:space="preserve"> as the Public Feedback Mechanism</w:t>
            </w:r>
          </w:p>
        </w:tc>
        <w:tc>
          <w:tcPr>
            <w:tcW w:w="1530" w:type="dxa"/>
          </w:tcPr>
          <w:p w:rsidR="009C1857" w:rsidRDefault="004C02A2" w:rsidP="00ED599D">
            <w:pPr>
              <w:spacing w:after="0" w:line="240" w:lineRule="auto"/>
              <w:rPr>
                <w:rFonts w:ascii="Arial" w:hAnsi="Arial" w:cs="Arial"/>
                <w:sz w:val="24"/>
                <w:szCs w:val="24"/>
              </w:rPr>
            </w:pPr>
            <w:r>
              <w:rPr>
                <w:rFonts w:ascii="Arial" w:hAnsi="Arial" w:cs="Arial"/>
                <w:sz w:val="24"/>
                <w:szCs w:val="24"/>
              </w:rPr>
              <w:t>2014</w:t>
            </w:r>
          </w:p>
        </w:tc>
      </w:tr>
      <w:tr w:rsidR="004C02A2" w:rsidRPr="00C14489" w:rsidTr="00C14489">
        <w:tc>
          <w:tcPr>
            <w:tcW w:w="2160" w:type="dxa"/>
          </w:tcPr>
          <w:p w:rsidR="004C02A2" w:rsidRDefault="004C02A2" w:rsidP="00ED599D">
            <w:pPr>
              <w:spacing w:after="0" w:line="240" w:lineRule="auto"/>
              <w:rPr>
                <w:rFonts w:ascii="Arial" w:hAnsi="Arial" w:cs="Arial"/>
                <w:sz w:val="24"/>
                <w:szCs w:val="24"/>
              </w:rPr>
            </w:pPr>
            <w:r>
              <w:rPr>
                <w:rFonts w:ascii="Arial" w:hAnsi="Arial" w:cs="Arial"/>
                <w:sz w:val="24"/>
                <w:szCs w:val="24"/>
              </w:rPr>
              <w:t>MC No. 17-2014</w:t>
            </w:r>
          </w:p>
        </w:tc>
        <w:tc>
          <w:tcPr>
            <w:tcW w:w="6840" w:type="dxa"/>
          </w:tcPr>
          <w:p w:rsidR="004C02A2" w:rsidRDefault="004C02A2" w:rsidP="007B22E2">
            <w:pPr>
              <w:spacing w:after="0" w:line="240" w:lineRule="auto"/>
              <w:rPr>
                <w:rFonts w:ascii="Arial" w:hAnsi="Arial" w:cs="Arial"/>
                <w:sz w:val="24"/>
                <w:szCs w:val="24"/>
              </w:rPr>
            </w:pPr>
            <w:r>
              <w:rPr>
                <w:rFonts w:ascii="Arial" w:hAnsi="Arial" w:cs="Arial"/>
                <w:sz w:val="24"/>
                <w:szCs w:val="24"/>
              </w:rPr>
              <w:t xml:space="preserve">2014 Outstanding Public Officials and Employees or </w:t>
            </w:r>
            <w:proofErr w:type="spellStart"/>
            <w:r>
              <w:rPr>
                <w:rFonts w:ascii="Arial" w:hAnsi="Arial" w:cs="Arial"/>
                <w:sz w:val="24"/>
                <w:szCs w:val="24"/>
              </w:rPr>
              <w:t>Dangal</w:t>
            </w:r>
            <w:proofErr w:type="spellEnd"/>
            <w:r>
              <w:rPr>
                <w:rFonts w:ascii="Arial" w:hAnsi="Arial" w:cs="Arial"/>
                <w:sz w:val="24"/>
                <w:szCs w:val="24"/>
              </w:rPr>
              <w:t xml:space="preserve"> </w:t>
            </w:r>
            <w:proofErr w:type="spellStart"/>
            <w:r>
              <w:rPr>
                <w:rFonts w:ascii="Arial" w:hAnsi="Arial" w:cs="Arial"/>
                <w:sz w:val="24"/>
                <w:szCs w:val="24"/>
              </w:rPr>
              <w:t>ng</w:t>
            </w:r>
            <w:proofErr w:type="spellEnd"/>
            <w:r>
              <w:rPr>
                <w:rFonts w:ascii="Arial" w:hAnsi="Arial" w:cs="Arial"/>
                <w:sz w:val="24"/>
                <w:szCs w:val="24"/>
              </w:rPr>
              <w:t xml:space="preserve"> </w:t>
            </w:r>
            <w:proofErr w:type="spellStart"/>
            <w:r>
              <w:rPr>
                <w:rFonts w:ascii="Arial" w:hAnsi="Arial" w:cs="Arial"/>
                <w:sz w:val="24"/>
                <w:szCs w:val="24"/>
              </w:rPr>
              <w:t>Bayan</w:t>
            </w:r>
            <w:proofErr w:type="spellEnd"/>
            <w:r>
              <w:rPr>
                <w:rFonts w:ascii="Arial" w:hAnsi="Arial" w:cs="Arial"/>
                <w:sz w:val="24"/>
                <w:szCs w:val="24"/>
              </w:rPr>
              <w:t xml:space="preserve"> Awardees</w:t>
            </w:r>
          </w:p>
        </w:tc>
        <w:tc>
          <w:tcPr>
            <w:tcW w:w="1530" w:type="dxa"/>
          </w:tcPr>
          <w:p w:rsidR="004C02A2" w:rsidRDefault="004C02A2" w:rsidP="00ED599D">
            <w:pPr>
              <w:spacing w:after="0" w:line="240" w:lineRule="auto"/>
              <w:rPr>
                <w:rFonts w:ascii="Arial" w:hAnsi="Arial" w:cs="Arial"/>
                <w:sz w:val="24"/>
                <w:szCs w:val="24"/>
              </w:rPr>
            </w:pPr>
            <w:r>
              <w:rPr>
                <w:rFonts w:ascii="Arial" w:hAnsi="Arial" w:cs="Arial"/>
                <w:sz w:val="24"/>
                <w:szCs w:val="24"/>
              </w:rPr>
              <w:t>07-24-2014</w:t>
            </w:r>
          </w:p>
        </w:tc>
      </w:tr>
      <w:tr w:rsidR="00A60604" w:rsidRPr="00C14489" w:rsidTr="00C14489">
        <w:tc>
          <w:tcPr>
            <w:tcW w:w="216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MC No. 20-2014</w:t>
            </w:r>
          </w:p>
        </w:tc>
        <w:tc>
          <w:tcPr>
            <w:tcW w:w="684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 xml:space="preserve">Clarification on the Practice of Wearing </w:t>
            </w:r>
            <w:proofErr w:type="spellStart"/>
            <w:r w:rsidRPr="00C14489">
              <w:rPr>
                <w:rFonts w:ascii="Arial" w:hAnsi="Arial" w:cs="Arial"/>
                <w:sz w:val="24"/>
                <w:szCs w:val="24"/>
              </w:rPr>
              <w:t>Hijabs</w:t>
            </w:r>
            <w:proofErr w:type="spellEnd"/>
            <w:r w:rsidRPr="00C14489">
              <w:rPr>
                <w:rFonts w:ascii="Arial" w:hAnsi="Arial" w:cs="Arial"/>
                <w:sz w:val="24"/>
                <w:szCs w:val="24"/>
              </w:rPr>
              <w:t xml:space="preserve"> for Female Muslims in Government Institutions – CSC Resolution No. 1401281 dated 09-04-2014</w:t>
            </w:r>
          </w:p>
        </w:tc>
        <w:tc>
          <w:tcPr>
            <w:tcW w:w="153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09-09-2014</w:t>
            </w:r>
          </w:p>
        </w:tc>
      </w:tr>
      <w:tr w:rsidR="00DE7196" w:rsidRPr="00C14489" w:rsidTr="00C14489">
        <w:tc>
          <w:tcPr>
            <w:tcW w:w="2160" w:type="dxa"/>
          </w:tcPr>
          <w:p w:rsidR="00DE7196" w:rsidRPr="00C14489" w:rsidRDefault="00DE7196" w:rsidP="00ED599D">
            <w:pPr>
              <w:spacing w:after="0" w:line="240" w:lineRule="auto"/>
              <w:rPr>
                <w:rFonts w:ascii="Arial" w:hAnsi="Arial" w:cs="Arial"/>
                <w:sz w:val="24"/>
                <w:szCs w:val="24"/>
              </w:rPr>
            </w:pPr>
            <w:r>
              <w:rPr>
                <w:rFonts w:ascii="Arial" w:hAnsi="Arial" w:cs="Arial"/>
                <w:sz w:val="24"/>
                <w:szCs w:val="24"/>
              </w:rPr>
              <w:t>MC No. 22-2014</w:t>
            </w:r>
          </w:p>
        </w:tc>
        <w:tc>
          <w:tcPr>
            <w:tcW w:w="6840" w:type="dxa"/>
          </w:tcPr>
          <w:p w:rsidR="00DE7196" w:rsidRPr="00C14489" w:rsidRDefault="00DE7196" w:rsidP="00ED599D">
            <w:pPr>
              <w:spacing w:after="0" w:line="240" w:lineRule="auto"/>
              <w:rPr>
                <w:rFonts w:ascii="Arial" w:hAnsi="Arial" w:cs="Arial"/>
                <w:sz w:val="24"/>
                <w:szCs w:val="24"/>
              </w:rPr>
            </w:pPr>
            <w:r>
              <w:rPr>
                <w:rFonts w:ascii="Arial" w:hAnsi="Arial" w:cs="Arial"/>
                <w:sz w:val="24"/>
                <w:szCs w:val="24"/>
              </w:rPr>
              <w:t>Adoption of Four-Day Workweek Scheme in Government Agencies in Metro Manila – CSC Resolution No. 1401286 dated 09-08-2014</w:t>
            </w:r>
          </w:p>
        </w:tc>
        <w:tc>
          <w:tcPr>
            <w:tcW w:w="1530" w:type="dxa"/>
          </w:tcPr>
          <w:p w:rsidR="00DE7196" w:rsidRPr="00C14489" w:rsidRDefault="00DE7196" w:rsidP="00ED599D">
            <w:pPr>
              <w:spacing w:after="0" w:line="240" w:lineRule="auto"/>
              <w:rPr>
                <w:rFonts w:ascii="Arial" w:hAnsi="Arial" w:cs="Arial"/>
                <w:sz w:val="24"/>
                <w:szCs w:val="24"/>
              </w:rPr>
            </w:pPr>
            <w:r>
              <w:rPr>
                <w:rFonts w:ascii="Arial" w:hAnsi="Arial" w:cs="Arial"/>
                <w:sz w:val="24"/>
                <w:szCs w:val="24"/>
              </w:rPr>
              <w:t>09-01-2014</w:t>
            </w:r>
          </w:p>
        </w:tc>
      </w:tr>
      <w:tr w:rsidR="00DE7196" w:rsidRPr="00C14489" w:rsidTr="00C14489">
        <w:tc>
          <w:tcPr>
            <w:tcW w:w="2160" w:type="dxa"/>
          </w:tcPr>
          <w:p w:rsidR="00DE7196" w:rsidRDefault="00DE7196" w:rsidP="00ED599D">
            <w:pPr>
              <w:spacing w:after="0" w:line="240" w:lineRule="auto"/>
              <w:rPr>
                <w:rFonts w:ascii="Arial" w:hAnsi="Arial" w:cs="Arial"/>
                <w:sz w:val="24"/>
                <w:szCs w:val="24"/>
              </w:rPr>
            </w:pPr>
            <w:r>
              <w:rPr>
                <w:rFonts w:ascii="Arial" w:hAnsi="Arial" w:cs="Arial"/>
                <w:sz w:val="24"/>
                <w:szCs w:val="24"/>
              </w:rPr>
              <w:t>MC No. 23-2014</w:t>
            </w:r>
          </w:p>
        </w:tc>
        <w:tc>
          <w:tcPr>
            <w:tcW w:w="6840" w:type="dxa"/>
          </w:tcPr>
          <w:p w:rsidR="00DE7196" w:rsidRDefault="00DE7196" w:rsidP="00ED599D">
            <w:pPr>
              <w:spacing w:after="0" w:line="240" w:lineRule="auto"/>
              <w:rPr>
                <w:rFonts w:ascii="Arial" w:hAnsi="Arial" w:cs="Arial"/>
                <w:sz w:val="24"/>
                <w:szCs w:val="24"/>
              </w:rPr>
            </w:pPr>
            <w:r>
              <w:rPr>
                <w:rFonts w:ascii="Arial" w:hAnsi="Arial" w:cs="Arial"/>
                <w:sz w:val="24"/>
                <w:szCs w:val="24"/>
              </w:rPr>
              <w:t xml:space="preserve">Mandatory Display of the Contact </w:t>
            </w:r>
            <w:proofErr w:type="spellStart"/>
            <w:r>
              <w:rPr>
                <w:rFonts w:ascii="Arial" w:hAnsi="Arial" w:cs="Arial"/>
                <w:sz w:val="24"/>
                <w:szCs w:val="24"/>
              </w:rPr>
              <w:t>Center</w:t>
            </w:r>
            <w:proofErr w:type="spellEnd"/>
            <w:r>
              <w:rPr>
                <w:rFonts w:ascii="Arial" w:hAnsi="Arial" w:cs="Arial"/>
                <w:sz w:val="24"/>
                <w:szCs w:val="24"/>
              </w:rPr>
              <w:t xml:space="preserve"> </w:t>
            </w:r>
            <w:proofErr w:type="spellStart"/>
            <w:r>
              <w:rPr>
                <w:rFonts w:ascii="Arial" w:hAnsi="Arial" w:cs="Arial"/>
                <w:sz w:val="24"/>
                <w:szCs w:val="24"/>
              </w:rPr>
              <w:t>ng</w:t>
            </w:r>
            <w:proofErr w:type="spellEnd"/>
            <w:r>
              <w:rPr>
                <w:rFonts w:ascii="Arial" w:hAnsi="Arial" w:cs="Arial"/>
                <w:sz w:val="24"/>
                <w:szCs w:val="24"/>
              </w:rPr>
              <w:t xml:space="preserve"> </w:t>
            </w:r>
            <w:proofErr w:type="spellStart"/>
            <w:r>
              <w:rPr>
                <w:rFonts w:ascii="Arial" w:hAnsi="Arial" w:cs="Arial"/>
                <w:sz w:val="24"/>
                <w:szCs w:val="24"/>
              </w:rPr>
              <w:t>Bayan</w:t>
            </w:r>
            <w:proofErr w:type="spellEnd"/>
            <w:r>
              <w:rPr>
                <w:rFonts w:ascii="Arial" w:hAnsi="Arial" w:cs="Arial"/>
                <w:sz w:val="24"/>
                <w:szCs w:val="24"/>
              </w:rPr>
              <w:t xml:space="preserve"> Posters</w:t>
            </w:r>
          </w:p>
        </w:tc>
        <w:tc>
          <w:tcPr>
            <w:tcW w:w="1530" w:type="dxa"/>
          </w:tcPr>
          <w:p w:rsidR="00DE7196" w:rsidRDefault="00DE7196" w:rsidP="00ED599D">
            <w:pPr>
              <w:spacing w:after="0" w:line="240" w:lineRule="auto"/>
              <w:rPr>
                <w:rFonts w:ascii="Arial" w:hAnsi="Arial" w:cs="Arial"/>
                <w:sz w:val="24"/>
                <w:szCs w:val="24"/>
              </w:rPr>
            </w:pPr>
            <w:r>
              <w:rPr>
                <w:rFonts w:ascii="Arial" w:hAnsi="Arial" w:cs="Arial"/>
                <w:sz w:val="24"/>
                <w:szCs w:val="24"/>
              </w:rPr>
              <w:t>09-30-2014</w:t>
            </w:r>
          </w:p>
        </w:tc>
      </w:tr>
      <w:tr w:rsidR="00DE7196" w:rsidRPr="00C14489" w:rsidTr="00C14489">
        <w:tc>
          <w:tcPr>
            <w:tcW w:w="2160" w:type="dxa"/>
          </w:tcPr>
          <w:p w:rsidR="00DE7196" w:rsidRDefault="00DE7196" w:rsidP="00ED599D">
            <w:pPr>
              <w:spacing w:after="0" w:line="240" w:lineRule="auto"/>
              <w:rPr>
                <w:rFonts w:ascii="Arial" w:hAnsi="Arial" w:cs="Arial"/>
                <w:sz w:val="24"/>
                <w:szCs w:val="24"/>
              </w:rPr>
            </w:pPr>
            <w:r>
              <w:rPr>
                <w:rFonts w:ascii="Arial" w:hAnsi="Arial" w:cs="Arial"/>
                <w:sz w:val="24"/>
                <w:szCs w:val="24"/>
              </w:rPr>
              <w:t>MC No. 24-2014</w:t>
            </w:r>
          </w:p>
        </w:tc>
        <w:tc>
          <w:tcPr>
            <w:tcW w:w="6840" w:type="dxa"/>
          </w:tcPr>
          <w:p w:rsidR="00DE7196" w:rsidRDefault="00DE7196" w:rsidP="00ED599D">
            <w:pPr>
              <w:spacing w:after="0" w:line="240" w:lineRule="auto"/>
              <w:rPr>
                <w:rFonts w:ascii="Arial" w:hAnsi="Arial" w:cs="Arial"/>
                <w:sz w:val="24"/>
                <w:szCs w:val="24"/>
              </w:rPr>
            </w:pPr>
            <w:r>
              <w:rPr>
                <w:rFonts w:ascii="Arial" w:hAnsi="Arial" w:cs="Arial"/>
                <w:sz w:val="24"/>
                <w:szCs w:val="24"/>
              </w:rPr>
              <w:t>2014 18-Day Campaign to End Violence Against Women (VAW)</w:t>
            </w:r>
          </w:p>
        </w:tc>
        <w:tc>
          <w:tcPr>
            <w:tcW w:w="1530" w:type="dxa"/>
          </w:tcPr>
          <w:p w:rsidR="00DE7196" w:rsidRDefault="00DE7196" w:rsidP="00ED599D">
            <w:pPr>
              <w:spacing w:after="0" w:line="240" w:lineRule="auto"/>
              <w:rPr>
                <w:rFonts w:ascii="Arial" w:hAnsi="Arial" w:cs="Arial"/>
                <w:sz w:val="24"/>
                <w:szCs w:val="24"/>
              </w:rPr>
            </w:pPr>
            <w:r>
              <w:rPr>
                <w:rFonts w:ascii="Arial" w:hAnsi="Arial" w:cs="Arial"/>
                <w:sz w:val="24"/>
                <w:szCs w:val="24"/>
              </w:rPr>
              <w:t>10-14-2014</w:t>
            </w:r>
          </w:p>
        </w:tc>
      </w:tr>
      <w:tr w:rsidR="00A60604" w:rsidRPr="00C14489" w:rsidTr="00C14489">
        <w:tc>
          <w:tcPr>
            <w:tcW w:w="216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MC No. 25-2014</w:t>
            </w:r>
          </w:p>
        </w:tc>
        <w:tc>
          <w:tcPr>
            <w:tcW w:w="6840" w:type="dxa"/>
          </w:tcPr>
          <w:p w:rsidR="00A60604" w:rsidRPr="00C14489" w:rsidRDefault="0095023D" w:rsidP="00ED599D">
            <w:pPr>
              <w:spacing w:after="0" w:line="240" w:lineRule="auto"/>
              <w:rPr>
                <w:rFonts w:ascii="Arial" w:hAnsi="Arial" w:cs="Arial"/>
                <w:sz w:val="24"/>
                <w:szCs w:val="24"/>
              </w:rPr>
            </w:pPr>
            <w:r w:rsidRPr="00C14489">
              <w:rPr>
                <w:rFonts w:ascii="Arial" w:hAnsi="Arial" w:cs="Arial"/>
                <w:sz w:val="24"/>
                <w:szCs w:val="24"/>
              </w:rPr>
              <w:t>Recording of Services Rendered in the Government; Amendment to CSC Resolution No. 062179 dated 12-06-2006</w:t>
            </w:r>
            <w:r w:rsidR="00E65425" w:rsidRPr="00C14489">
              <w:rPr>
                <w:rFonts w:ascii="Arial" w:hAnsi="Arial" w:cs="Arial"/>
                <w:sz w:val="24"/>
                <w:szCs w:val="24"/>
              </w:rPr>
              <w:t xml:space="preserve"> – CSC Resolution No. 1401316 dated 09-12-2014</w:t>
            </w:r>
          </w:p>
        </w:tc>
        <w:tc>
          <w:tcPr>
            <w:tcW w:w="1530" w:type="dxa"/>
          </w:tcPr>
          <w:p w:rsidR="00A60604" w:rsidRPr="00C14489" w:rsidRDefault="00E65425" w:rsidP="00ED599D">
            <w:pPr>
              <w:spacing w:after="0" w:line="240" w:lineRule="auto"/>
              <w:rPr>
                <w:rFonts w:ascii="Arial" w:hAnsi="Arial" w:cs="Arial"/>
                <w:sz w:val="24"/>
                <w:szCs w:val="24"/>
              </w:rPr>
            </w:pPr>
            <w:r w:rsidRPr="00C14489">
              <w:rPr>
                <w:rFonts w:ascii="Arial" w:hAnsi="Arial" w:cs="Arial"/>
                <w:sz w:val="24"/>
                <w:szCs w:val="24"/>
              </w:rPr>
              <w:t>10-23-2014</w:t>
            </w:r>
          </w:p>
        </w:tc>
      </w:tr>
      <w:tr w:rsidR="00DE7196" w:rsidRPr="00C14489" w:rsidTr="00C14489">
        <w:tc>
          <w:tcPr>
            <w:tcW w:w="2160" w:type="dxa"/>
          </w:tcPr>
          <w:p w:rsidR="00DE7196" w:rsidRPr="00C14489" w:rsidRDefault="00DE7196" w:rsidP="00ED599D">
            <w:pPr>
              <w:spacing w:after="0" w:line="240" w:lineRule="auto"/>
              <w:rPr>
                <w:rFonts w:ascii="Arial" w:hAnsi="Arial" w:cs="Arial"/>
                <w:sz w:val="24"/>
                <w:szCs w:val="24"/>
              </w:rPr>
            </w:pPr>
            <w:r>
              <w:rPr>
                <w:rFonts w:ascii="Arial" w:hAnsi="Arial" w:cs="Arial"/>
                <w:sz w:val="24"/>
                <w:szCs w:val="24"/>
              </w:rPr>
              <w:t>MC No. 26-2014</w:t>
            </w:r>
          </w:p>
        </w:tc>
        <w:tc>
          <w:tcPr>
            <w:tcW w:w="6840" w:type="dxa"/>
          </w:tcPr>
          <w:p w:rsidR="00DE7196" w:rsidRPr="00C14489" w:rsidRDefault="00DE7196" w:rsidP="00ED599D">
            <w:pPr>
              <w:spacing w:after="0" w:line="240" w:lineRule="auto"/>
              <w:rPr>
                <w:rFonts w:ascii="Arial" w:hAnsi="Arial" w:cs="Arial"/>
                <w:sz w:val="24"/>
                <w:szCs w:val="24"/>
              </w:rPr>
            </w:pPr>
            <w:r>
              <w:rPr>
                <w:rFonts w:ascii="Arial" w:hAnsi="Arial" w:cs="Arial"/>
                <w:sz w:val="24"/>
                <w:szCs w:val="24"/>
              </w:rPr>
              <w:t>CSI Leadership Series</w:t>
            </w:r>
          </w:p>
        </w:tc>
        <w:tc>
          <w:tcPr>
            <w:tcW w:w="1530" w:type="dxa"/>
          </w:tcPr>
          <w:p w:rsidR="00DE7196" w:rsidRPr="00C14489" w:rsidRDefault="00DE7196" w:rsidP="00ED599D">
            <w:pPr>
              <w:spacing w:after="0" w:line="240" w:lineRule="auto"/>
              <w:rPr>
                <w:rFonts w:ascii="Arial" w:hAnsi="Arial" w:cs="Arial"/>
                <w:sz w:val="24"/>
                <w:szCs w:val="24"/>
              </w:rPr>
            </w:pPr>
            <w:r>
              <w:rPr>
                <w:rFonts w:ascii="Arial" w:hAnsi="Arial" w:cs="Arial"/>
                <w:sz w:val="24"/>
                <w:szCs w:val="24"/>
              </w:rPr>
              <w:t>10-24-2014</w:t>
            </w:r>
          </w:p>
        </w:tc>
      </w:tr>
      <w:tr w:rsidR="00DE7196" w:rsidRPr="00C14489" w:rsidTr="00C14489">
        <w:tc>
          <w:tcPr>
            <w:tcW w:w="2160" w:type="dxa"/>
          </w:tcPr>
          <w:p w:rsidR="00DE7196" w:rsidRDefault="00DE7196" w:rsidP="00ED599D">
            <w:pPr>
              <w:spacing w:after="0" w:line="240" w:lineRule="auto"/>
              <w:rPr>
                <w:rFonts w:ascii="Arial" w:hAnsi="Arial" w:cs="Arial"/>
                <w:sz w:val="24"/>
                <w:szCs w:val="24"/>
              </w:rPr>
            </w:pPr>
            <w:r>
              <w:rPr>
                <w:rFonts w:ascii="Arial" w:hAnsi="Arial" w:cs="Arial"/>
                <w:sz w:val="24"/>
                <w:szCs w:val="24"/>
              </w:rPr>
              <w:t>MC No. 28-2014</w:t>
            </w:r>
          </w:p>
        </w:tc>
        <w:tc>
          <w:tcPr>
            <w:tcW w:w="6840" w:type="dxa"/>
          </w:tcPr>
          <w:p w:rsidR="00DE7196" w:rsidRDefault="0089093F" w:rsidP="00ED599D">
            <w:pPr>
              <w:spacing w:after="0" w:line="240" w:lineRule="auto"/>
              <w:rPr>
                <w:rFonts w:ascii="Arial" w:hAnsi="Arial" w:cs="Arial"/>
                <w:sz w:val="24"/>
                <w:szCs w:val="24"/>
              </w:rPr>
            </w:pPr>
            <w:r>
              <w:rPr>
                <w:rFonts w:ascii="Arial" w:hAnsi="Arial" w:cs="Arial"/>
                <w:sz w:val="24"/>
                <w:szCs w:val="24"/>
              </w:rPr>
              <w:t>2015 Search for Outstanding Public Officials and Employees</w:t>
            </w:r>
          </w:p>
        </w:tc>
        <w:tc>
          <w:tcPr>
            <w:tcW w:w="1530" w:type="dxa"/>
          </w:tcPr>
          <w:p w:rsidR="00DE7196" w:rsidRDefault="0089093F" w:rsidP="00ED599D">
            <w:pPr>
              <w:spacing w:after="0" w:line="240" w:lineRule="auto"/>
              <w:rPr>
                <w:rFonts w:ascii="Arial" w:hAnsi="Arial" w:cs="Arial"/>
                <w:sz w:val="24"/>
                <w:szCs w:val="24"/>
              </w:rPr>
            </w:pPr>
            <w:r>
              <w:rPr>
                <w:rFonts w:ascii="Arial" w:hAnsi="Arial" w:cs="Arial"/>
                <w:sz w:val="24"/>
                <w:szCs w:val="24"/>
              </w:rPr>
              <w:t>11-24-2014</w:t>
            </w:r>
          </w:p>
        </w:tc>
      </w:tr>
      <w:tr w:rsidR="00A60604" w:rsidRPr="00C14489" w:rsidTr="00C14489">
        <w:tc>
          <w:tcPr>
            <w:tcW w:w="2160" w:type="dxa"/>
          </w:tcPr>
          <w:p w:rsidR="00A60604" w:rsidRPr="00C14489" w:rsidRDefault="00E65425" w:rsidP="00ED599D">
            <w:pPr>
              <w:spacing w:after="0" w:line="240" w:lineRule="auto"/>
              <w:rPr>
                <w:rFonts w:ascii="Arial" w:hAnsi="Arial" w:cs="Arial"/>
                <w:sz w:val="24"/>
                <w:szCs w:val="24"/>
              </w:rPr>
            </w:pPr>
            <w:r w:rsidRPr="00C14489">
              <w:rPr>
                <w:rFonts w:ascii="Arial" w:hAnsi="Arial" w:cs="Arial"/>
                <w:sz w:val="24"/>
                <w:szCs w:val="24"/>
              </w:rPr>
              <w:t>MC No. 03-2015</w:t>
            </w:r>
          </w:p>
        </w:tc>
        <w:tc>
          <w:tcPr>
            <w:tcW w:w="6840" w:type="dxa"/>
          </w:tcPr>
          <w:p w:rsidR="00A60604" w:rsidRPr="00C14489" w:rsidRDefault="00E65425" w:rsidP="00ED599D">
            <w:pPr>
              <w:spacing w:after="0" w:line="240" w:lineRule="auto"/>
              <w:rPr>
                <w:rFonts w:ascii="Arial" w:hAnsi="Arial" w:cs="Arial"/>
                <w:sz w:val="24"/>
                <w:szCs w:val="24"/>
              </w:rPr>
            </w:pPr>
            <w:r w:rsidRPr="00C14489">
              <w:rPr>
                <w:rFonts w:ascii="Arial" w:hAnsi="Arial" w:cs="Arial"/>
                <w:sz w:val="24"/>
                <w:szCs w:val="24"/>
              </w:rPr>
              <w:t>Amendment to CSC Memorandum Circular No. 2, 2-2013 (Revised SALN and Net Worth Forms</w:t>
            </w:r>
          </w:p>
        </w:tc>
        <w:tc>
          <w:tcPr>
            <w:tcW w:w="1530" w:type="dxa"/>
          </w:tcPr>
          <w:p w:rsidR="00A60604" w:rsidRPr="00C14489" w:rsidRDefault="00E65425" w:rsidP="00ED599D">
            <w:pPr>
              <w:spacing w:after="0" w:line="240" w:lineRule="auto"/>
              <w:rPr>
                <w:rFonts w:ascii="Arial" w:hAnsi="Arial" w:cs="Arial"/>
                <w:sz w:val="24"/>
                <w:szCs w:val="24"/>
              </w:rPr>
            </w:pPr>
            <w:r w:rsidRPr="00C14489">
              <w:rPr>
                <w:rFonts w:ascii="Arial" w:hAnsi="Arial" w:cs="Arial"/>
                <w:sz w:val="24"/>
                <w:szCs w:val="24"/>
              </w:rPr>
              <w:t>02-17-2015</w:t>
            </w:r>
          </w:p>
        </w:tc>
      </w:tr>
      <w:tr w:rsidR="00A60604" w:rsidRPr="00C14489" w:rsidTr="00C14489">
        <w:tc>
          <w:tcPr>
            <w:tcW w:w="216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MC No. 05-2015</w:t>
            </w:r>
          </w:p>
        </w:tc>
        <w:tc>
          <w:tcPr>
            <w:tcW w:w="684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 xml:space="preserve">Dissemination and Adoption of the 10 </w:t>
            </w:r>
            <w:proofErr w:type="spellStart"/>
            <w:r>
              <w:rPr>
                <w:rFonts w:ascii="Arial" w:hAnsi="Arial" w:cs="Arial"/>
                <w:sz w:val="24"/>
                <w:szCs w:val="24"/>
              </w:rPr>
              <w:t>Kumainments</w:t>
            </w:r>
            <w:proofErr w:type="spellEnd"/>
          </w:p>
        </w:tc>
        <w:tc>
          <w:tcPr>
            <w:tcW w:w="153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03-06-2015</w:t>
            </w:r>
          </w:p>
        </w:tc>
      </w:tr>
      <w:tr w:rsidR="00A60604" w:rsidRPr="00C14489" w:rsidTr="00C14489">
        <w:tc>
          <w:tcPr>
            <w:tcW w:w="216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MC No. 12-2015</w:t>
            </w:r>
          </w:p>
        </w:tc>
        <w:tc>
          <w:tcPr>
            <w:tcW w:w="684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Exemption from the Establishment of Lactation Station in Government Agencies</w:t>
            </w:r>
            <w:r w:rsidR="00537DB4">
              <w:rPr>
                <w:rFonts w:ascii="Arial" w:hAnsi="Arial" w:cs="Arial"/>
                <w:sz w:val="24"/>
                <w:szCs w:val="24"/>
              </w:rPr>
              <w:t xml:space="preserve"> – CSC Resolution No. 1302446 dated 11-07-2013 </w:t>
            </w:r>
          </w:p>
        </w:tc>
        <w:tc>
          <w:tcPr>
            <w:tcW w:w="153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08-17-2015</w:t>
            </w:r>
          </w:p>
        </w:tc>
      </w:tr>
      <w:tr w:rsidR="00A60604" w:rsidRPr="00C14489" w:rsidTr="00C14489">
        <w:tc>
          <w:tcPr>
            <w:tcW w:w="216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MC No. 13-2015</w:t>
            </w:r>
          </w:p>
        </w:tc>
        <w:tc>
          <w:tcPr>
            <w:tcW w:w="6840" w:type="dxa"/>
          </w:tcPr>
          <w:p w:rsidR="00A60604" w:rsidRPr="00C14489" w:rsidRDefault="0089093F" w:rsidP="00B77055">
            <w:pPr>
              <w:spacing w:after="0" w:line="240" w:lineRule="auto"/>
              <w:rPr>
                <w:rFonts w:ascii="Arial" w:hAnsi="Arial" w:cs="Arial"/>
                <w:sz w:val="24"/>
                <w:szCs w:val="24"/>
              </w:rPr>
            </w:pPr>
            <w:r>
              <w:rPr>
                <w:rFonts w:ascii="Arial" w:hAnsi="Arial" w:cs="Arial"/>
                <w:sz w:val="24"/>
                <w:szCs w:val="24"/>
              </w:rPr>
              <w:t>Conduct of the Meat Inspection and Safety Examination and Grant of the Meat Inspector Eligibility – CSC Resolution No. 1300932 dated 05-17-2013 published in The Manila Times on 11-07-2014</w:t>
            </w:r>
          </w:p>
        </w:tc>
        <w:tc>
          <w:tcPr>
            <w:tcW w:w="1530" w:type="dxa"/>
          </w:tcPr>
          <w:p w:rsidR="00A60604" w:rsidRPr="00C14489" w:rsidRDefault="0089093F" w:rsidP="00ED599D">
            <w:pPr>
              <w:spacing w:after="0" w:line="240" w:lineRule="auto"/>
              <w:rPr>
                <w:rFonts w:ascii="Arial" w:hAnsi="Arial" w:cs="Arial"/>
                <w:sz w:val="24"/>
                <w:szCs w:val="24"/>
              </w:rPr>
            </w:pPr>
            <w:r>
              <w:rPr>
                <w:rFonts w:ascii="Arial" w:hAnsi="Arial" w:cs="Arial"/>
                <w:sz w:val="24"/>
                <w:szCs w:val="24"/>
              </w:rPr>
              <w:t>09-30-2015</w:t>
            </w:r>
          </w:p>
        </w:tc>
      </w:tr>
      <w:tr w:rsidR="00A60604" w:rsidRPr="00C14489" w:rsidTr="00C14489">
        <w:tc>
          <w:tcPr>
            <w:tcW w:w="2160" w:type="dxa"/>
          </w:tcPr>
          <w:p w:rsidR="00A60604" w:rsidRPr="00C14489" w:rsidRDefault="00537DB4" w:rsidP="00ED599D">
            <w:pPr>
              <w:spacing w:after="0" w:line="240" w:lineRule="auto"/>
              <w:rPr>
                <w:rFonts w:ascii="Arial" w:hAnsi="Arial" w:cs="Arial"/>
                <w:sz w:val="24"/>
                <w:szCs w:val="24"/>
              </w:rPr>
            </w:pPr>
            <w:r>
              <w:rPr>
                <w:rFonts w:ascii="Arial" w:hAnsi="Arial" w:cs="Arial"/>
                <w:sz w:val="24"/>
                <w:szCs w:val="24"/>
              </w:rPr>
              <w:t>XXXXXXXXXXXX</w:t>
            </w:r>
          </w:p>
        </w:tc>
        <w:tc>
          <w:tcPr>
            <w:tcW w:w="6840" w:type="dxa"/>
          </w:tcPr>
          <w:p w:rsidR="00A60604" w:rsidRPr="00C14489" w:rsidRDefault="00537DB4" w:rsidP="00ED599D">
            <w:pPr>
              <w:spacing w:after="0" w:line="240" w:lineRule="auto"/>
              <w:rPr>
                <w:rFonts w:ascii="Arial" w:hAnsi="Arial" w:cs="Arial"/>
                <w:sz w:val="24"/>
                <w:szCs w:val="24"/>
              </w:rPr>
            </w:pPr>
            <w:r>
              <w:rPr>
                <w:rFonts w:ascii="Arial" w:hAnsi="Arial" w:cs="Arial"/>
                <w:sz w:val="24"/>
                <w:szCs w:val="24"/>
              </w:rPr>
              <w:t>XXXXXXXXXXXXXXXXXXXXXXXXXXXXXXXXXXXXXXXXX</w:t>
            </w:r>
          </w:p>
        </w:tc>
        <w:tc>
          <w:tcPr>
            <w:tcW w:w="1530" w:type="dxa"/>
          </w:tcPr>
          <w:p w:rsidR="00A60604" w:rsidRPr="00C14489" w:rsidRDefault="00537DB4" w:rsidP="00ED599D">
            <w:pPr>
              <w:spacing w:after="0" w:line="240" w:lineRule="auto"/>
              <w:rPr>
                <w:rFonts w:ascii="Arial" w:hAnsi="Arial" w:cs="Arial"/>
                <w:sz w:val="24"/>
                <w:szCs w:val="24"/>
              </w:rPr>
            </w:pPr>
            <w:r>
              <w:rPr>
                <w:rFonts w:ascii="Arial" w:hAnsi="Arial" w:cs="Arial"/>
                <w:sz w:val="24"/>
                <w:szCs w:val="24"/>
              </w:rPr>
              <w:t>XXXXXXXX</w:t>
            </w:r>
          </w:p>
        </w:tc>
      </w:tr>
    </w:tbl>
    <w:p w:rsidR="00ED599D" w:rsidRPr="00C14489" w:rsidRDefault="00ED599D" w:rsidP="00ED599D">
      <w:pPr>
        <w:spacing w:after="0" w:line="240" w:lineRule="auto"/>
        <w:rPr>
          <w:rFonts w:ascii="Arial" w:hAnsi="Arial" w:cs="Arial"/>
          <w:sz w:val="24"/>
          <w:szCs w:val="24"/>
        </w:rPr>
      </w:pPr>
    </w:p>
    <w:sectPr w:rsidR="00ED599D" w:rsidRPr="00C14489" w:rsidSect="00C14489">
      <w:footerReference w:type="default" r:id="rId10"/>
      <w:pgSz w:w="12240" w:h="1872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B8" w:rsidRDefault="003F30B8" w:rsidP="003E7D66">
      <w:pPr>
        <w:spacing w:after="0" w:line="240" w:lineRule="auto"/>
      </w:pPr>
      <w:r>
        <w:separator/>
      </w:r>
    </w:p>
  </w:endnote>
  <w:endnote w:type="continuationSeparator" w:id="0">
    <w:p w:rsidR="003F30B8" w:rsidRDefault="003F30B8" w:rsidP="003E7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66" w:rsidRPr="003E7D66" w:rsidRDefault="003E7D66" w:rsidP="003E7D66">
    <w:pPr>
      <w:pStyle w:val="Footer"/>
      <w:pBdr>
        <w:top w:val="thinThickSmallGap" w:sz="24" w:space="1" w:color="622423" w:themeColor="accent2" w:themeShade="7F"/>
      </w:pBdr>
      <w:jc w:val="center"/>
      <w:rPr>
        <w:rFonts w:ascii="Lucida Calligraphy" w:hAnsi="Lucida Calligraphy"/>
        <w:b/>
      </w:rPr>
    </w:pPr>
    <w:r w:rsidRPr="003E7D66">
      <w:rPr>
        <w:rFonts w:ascii="Lucida Calligraphy" w:hAnsi="Lucida Calligraphy"/>
        <w:b/>
      </w:rPr>
      <w:t>Uphold the public interest over and above personal interest</w:t>
    </w:r>
  </w:p>
  <w:p w:rsidR="003E7D66" w:rsidRDefault="003E7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B8" w:rsidRDefault="003F30B8" w:rsidP="003E7D66">
      <w:pPr>
        <w:spacing w:after="0" w:line="240" w:lineRule="auto"/>
      </w:pPr>
      <w:r>
        <w:separator/>
      </w:r>
    </w:p>
  </w:footnote>
  <w:footnote w:type="continuationSeparator" w:id="0">
    <w:p w:rsidR="003F30B8" w:rsidRDefault="003F30B8" w:rsidP="003E7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F56"/>
    <w:multiLevelType w:val="hybridMultilevel"/>
    <w:tmpl w:val="1F2E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3991"/>
    <w:multiLevelType w:val="hybridMultilevel"/>
    <w:tmpl w:val="3842B7FA"/>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C94352B"/>
    <w:multiLevelType w:val="hybridMultilevel"/>
    <w:tmpl w:val="E494A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94707"/>
    <w:multiLevelType w:val="hybridMultilevel"/>
    <w:tmpl w:val="70EC915A"/>
    <w:lvl w:ilvl="0" w:tplc="04090011">
      <w:start w:val="1"/>
      <w:numFmt w:val="decimal"/>
      <w:lvlText w:val="%1)"/>
      <w:lvlJc w:val="left"/>
      <w:pPr>
        <w:ind w:left="1800" w:hanging="36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4">
    <w:nsid w:val="0E9F0A22"/>
    <w:multiLevelType w:val="hybridMultilevel"/>
    <w:tmpl w:val="E6E4547C"/>
    <w:lvl w:ilvl="0" w:tplc="F29E3F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7DB521D"/>
    <w:multiLevelType w:val="hybridMultilevel"/>
    <w:tmpl w:val="B73879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A53723"/>
    <w:multiLevelType w:val="hybridMultilevel"/>
    <w:tmpl w:val="E19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E012F"/>
    <w:multiLevelType w:val="hybridMultilevel"/>
    <w:tmpl w:val="299C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2222B"/>
    <w:multiLevelType w:val="hybridMultilevel"/>
    <w:tmpl w:val="183C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7C34"/>
    <w:multiLevelType w:val="hybridMultilevel"/>
    <w:tmpl w:val="B1DCF5C4"/>
    <w:lvl w:ilvl="0" w:tplc="628CF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930C7"/>
    <w:multiLevelType w:val="hybridMultilevel"/>
    <w:tmpl w:val="DB9E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73FD2"/>
    <w:multiLevelType w:val="hybridMultilevel"/>
    <w:tmpl w:val="0A64073E"/>
    <w:lvl w:ilvl="0" w:tplc="C3DA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855006"/>
    <w:multiLevelType w:val="hybridMultilevel"/>
    <w:tmpl w:val="827433FA"/>
    <w:lvl w:ilvl="0" w:tplc="34090011">
      <w:start w:val="1"/>
      <w:numFmt w:val="decimal"/>
      <w:lvlText w:val="%1)"/>
      <w:lvlJc w:val="left"/>
      <w:pPr>
        <w:ind w:left="1440" w:hanging="36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13">
    <w:nsid w:val="2BC55C0A"/>
    <w:multiLevelType w:val="hybridMultilevel"/>
    <w:tmpl w:val="E33063B2"/>
    <w:lvl w:ilvl="0" w:tplc="03D4594E">
      <w:start w:val="1"/>
      <w:numFmt w:val="decimal"/>
      <w:lvlText w:val="%1."/>
      <w:lvlJc w:val="left"/>
      <w:pPr>
        <w:ind w:left="108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F0A47ED"/>
    <w:multiLevelType w:val="hybridMultilevel"/>
    <w:tmpl w:val="212C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2959"/>
    <w:multiLevelType w:val="hybridMultilevel"/>
    <w:tmpl w:val="81A8838E"/>
    <w:lvl w:ilvl="0" w:tplc="87E609B4">
      <w:start w:val="1"/>
      <w:numFmt w:val="lowerLetter"/>
      <w:lvlText w:val="%1."/>
      <w:lvlJc w:val="left"/>
      <w:pPr>
        <w:ind w:left="1170" w:hanging="360"/>
      </w:pPr>
      <w:rPr>
        <w:rFonts w:ascii="Tahoma" w:eastAsia="Calibri" w:hAnsi="Tahoma" w:cs="Tahom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43F75BA"/>
    <w:multiLevelType w:val="hybridMultilevel"/>
    <w:tmpl w:val="C4047496"/>
    <w:lvl w:ilvl="0" w:tplc="410E06DC">
      <w:start w:val="1"/>
      <w:numFmt w:val="lowerLetter"/>
      <w:lvlText w:val="%1."/>
      <w:lvlJc w:val="left"/>
      <w:pPr>
        <w:ind w:left="1080" w:hanging="360"/>
      </w:pPr>
      <w:rPr>
        <w:rFonts w:ascii="Tahoma" w:eastAsia="Calibri" w:hAnsi="Tahoma" w:cs="Tahoma"/>
      </w:rPr>
    </w:lvl>
    <w:lvl w:ilvl="1" w:tplc="0A2A70F6">
      <w:start w:val="1"/>
      <w:numFmt w:val="decimal"/>
      <w:lvlText w:val="%2."/>
      <w:lvlJc w:val="left"/>
      <w:pPr>
        <w:tabs>
          <w:tab w:val="num" w:pos="1800"/>
        </w:tabs>
        <w:ind w:left="1800" w:hanging="360"/>
      </w:pPr>
      <w:rPr>
        <w:rFonts w:ascii="Tahoma" w:eastAsia="Calibri" w:hAnsi="Tahoma" w:cs="Tahom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529E4"/>
    <w:multiLevelType w:val="hybridMultilevel"/>
    <w:tmpl w:val="D5E66F04"/>
    <w:lvl w:ilvl="0" w:tplc="DF3212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BD157EA"/>
    <w:multiLevelType w:val="hybridMultilevel"/>
    <w:tmpl w:val="00562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62D65"/>
    <w:multiLevelType w:val="hybridMultilevel"/>
    <w:tmpl w:val="841A7A72"/>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5C9E537D"/>
    <w:multiLevelType w:val="hybridMultilevel"/>
    <w:tmpl w:val="28DE48AA"/>
    <w:lvl w:ilvl="0" w:tplc="0409000F">
      <w:start w:val="1"/>
      <w:numFmt w:val="decimal"/>
      <w:lvlText w:val="%1."/>
      <w:lvlJc w:val="left"/>
      <w:pPr>
        <w:ind w:left="720" w:hanging="36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21">
    <w:nsid w:val="60A020F4"/>
    <w:multiLevelType w:val="hybridMultilevel"/>
    <w:tmpl w:val="0A0EF556"/>
    <w:lvl w:ilvl="0" w:tplc="04090019">
      <w:start w:val="1"/>
      <w:numFmt w:val="lowerLetter"/>
      <w:lvlText w:val="%1."/>
      <w:lvlJc w:val="left"/>
      <w:pPr>
        <w:ind w:left="1440" w:hanging="36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22">
    <w:nsid w:val="65F36C82"/>
    <w:multiLevelType w:val="hybridMultilevel"/>
    <w:tmpl w:val="1478C57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6AEA505F"/>
    <w:multiLevelType w:val="hybridMultilevel"/>
    <w:tmpl w:val="AA42236A"/>
    <w:lvl w:ilvl="0" w:tplc="00C86D8A">
      <w:start w:val="1"/>
      <w:numFmt w:val="lowerLetter"/>
      <w:lvlText w:val="%1."/>
      <w:lvlJc w:val="left"/>
      <w:pPr>
        <w:ind w:left="1080" w:hanging="360"/>
      </w:pPr>
      <w:rPr>
        <w:rFonts w:ascii="Tahoma" w:eastAsia="Calibr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F42100"/>
    <w:multiLevelType w:val="hybridMultilevel"/>
    <w:tmpl w:val="9600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30071"/>
    <w:multiLevelType w:val="hybridMultilevel"/>
    <w:tmpl w:val="15745CE6"/>
    <w:lvl w:ilvl="0" w:tplc="0409000F">
      <w:start w:val="1"/>
      <w:numFmt w:val="decimal"/>
      <w:lvlText w:val="%1."/>
      <w:lvlJc w:val="left"/>
      <w:pPr>
        <w:ind w:left="810" w:hanging="360"/>
      </w:pPr>
      <w:rPr>
        <w:rFonts w:hint="default"/>
      </w:rPr>
    </w:lvl>
    <w:lvl w:ilvl="1" w:tplc="40240A8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B6A35"/>
    <w:multiLevelType w:val="hybridMultilevel"/>
    <w:tmpl w:val="72DE22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FAA6E32"/>
    <w:multiLevelType w:val="hybridMultilevel"/>
    <w:tmpl w:val="BBBCBBE6"/>
    <w:lvl w:ilvl="0" w:tplc="04090019">
      <w:start w:val="1"/>
      <w:numFmt w:val="lowerLetter"/>
      <w:lvlText w:val="%1."/>
      <w:lvlJc w:val="left"/>
      <w:pPr>
        <w:ind w:left="1440" w:hanging="36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5"/>
  </w:num>
  <w:num w:numId="4">
    <w:abstractNumId w:val="16"/>
  </w:num>
  <w:num w:numId="5">
    <w:abstractNumId w:val="23"/>
  </w:num>
  <w:num w:numId="6">
    <w:abstractNumId w:val="24"/>
  </w:num>
  <w:num w:numId="7">
    <w:abstractNumId w:val="4"/>
  </w:num>
  <w:num w:numId="8">
    <w:abstractNumId w:val="13"/>
  </w:num>
  <w:num w:numId="9">
    <w:abstractNumId w:val="10"/>
  </w:num>
  <w:num w:numId="10">
    <w:abstractNumId w:val="26"/>
  </w:num>
  <w:num w:numId="11">
    <w:abstractNumId w:val="22"/>
  </w:num>
  <w:num w:numId="12">
    <w:abstractNumId w:val="8"/>
  </w:num>
  <w:num w:numId="13">
    <w:abstractNumId w:val="19"/>
  </w:num>
  <w:num w:numId="14">
    <w:abstractNumId w:val="5"/>
  </w:num>
  <w:num w:numId="15">
    <w:abstractNumId w:val="1"/>
  </w:num>
  <w:num w:numId="16">
    <w:abstractNumId w:val="2"/>
  </w:num>
  <w:num w:numId="17">
    <w:abstractNumId w:val="14"/>
  </w:num>
  <w:num w:numId="18">
    <w:abstractNumId w:val="18"/>
  </w:num>
  <w:num w:numId="19">
    <w:abstractNumId w:val="15"/>
  </w:num>
  <w:num w:numId="20">
    <w:abstractNumId w:val="6"/>
  </w:num>
  <w:num w:numId="21">
    <w:abstractNumId w:val="17"/>
  </w:num>
  <w:num w:numId="22">
    <w:abstractNumId w:val="7"/>
  </w:num>
  <w:num w:numId="23">
    <w:abstractNumId w:val="11"/>
  </w:num>
  <w:num w:numId="24">
    <w:abstractNumId w:val="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43840"/>
    <w:rsid w:val="00011B2E"/>
    <w:rsid w:val="00063A24"/>
    <w:rsid w:val="0007023E"/>
    <w:rsid w:val="00080C8E"/>
    <w:rsid w:val="0008334A"/>
    <w:rsid w:val="000A5778"/>
    <w:rsid w:val="00105153"/>
    <w:rsid w:val="00117DCA"/>
    <w:rsid w:val="001528F4"/>
    <w:rsid w:val="0015675F"/>
    <w:rsid w:val="00163C19"/>
    <w:rsid w:val="00181CF8"/>
    <w:rsid w:val="001936B4"/>
    <w:rsid w:val="00195411"/>
    <w:rsid w:val="001A2626"/>
    <w:rsid w:val="001A2CE0"/>
    <w:rsid w:val="001C01B8"/>
    <w:rsid w:val="001D62F1"/>
    <w:rsid w:val="001E0339"/>
    <w:rsid w:val="001E2359"/>
    <w:rsid w:val="001F10FB"/>
    <w:rsid w:val="00210CAF"/>
    <w:rsid w:val="00221DA9"/>
    <w:rsid w:val="00236314"/>
    <w:rsid w:val="00237C2E"/>
    <w:rsid w:val="00245740"/>
    <w:rsid w:val="002525DF"/>
    <w:rsid w:val="002528C3"/>
    <w:rsid w:val="00255614"/>
    <w:rsid w:val="002744DE"/>
    <w:rsid w:val="00277F39"/>
    <w:rsid w:val="00281DF6"/>
    <w:rsid w:val="00295735"/>
    <w:rsid w:val="002A3D01"/>
    <w:rsid w:val="002A6C0D"/>
    <w:rsid w:val="002C16E3"/>
    <w:rsid w:val="002C7381"/>
    <w:rsid w:val="002F2652"/>
    <w:rsid w:val="002F2EAC"/>
    <w:rsid w:val="002F47D5"/>
    <w:rsid w:val="003317CE"/>
    <w:rsid w:val="003421E6"/>
    <w:rsid w:val="0035127C"/>
    <w:rsid w:val="00351D37"/>
    <w:rsid w:val="00366D8E"/>
    <w:rsid w:val="003809A8"/>
    <w:rsid w:val="0038282B"/>
    <w:rsid w:val="00385332"/>
    <w:rsid w:val="003E7D66"/>
    <w:rsid w:val="003F30B8"/>
    <w:rsid w:val="003F7E18"/>
    <w:rsid w:val="00404FD1"/>
    <w:rsid w:val="0042074A"/>
    <w:rsid w:val="0043620C"/>
    <w:rsid w:val="00444EA6"/>
    <w:rsid w:val="0046025F"/>
    <w:rsid w:val="00472962"/>
    <w:rsid w:val="004C02A2"/>
    <w:rsid w:val="004E02F9"/>
    <w:rsid w:val="004F7D3A"/>
    <w:rsid w:val="00524929"/>
    <w:rsid w:val="005265E0"/>
    <w:rsid w:val="00526CDE"/>
    <w:rsid w:val="00537DB4"/>
    <w:rsid w:val="005948CF"/>
    <w:rsid w:val="005B0567"/>
    <w:rsid w:val="005B163D"/>
    <w:rsid w:val="005B437A"/>
    <w:rsid w:val="005B4E2A"/>
    <w:rsid w:val="005B6664"/>
    <w:rsid w:val="005C0670"/>
    <w:rsid w:val="005C4A01"/>
    <w:rsid w:val="005F09AF"/>
    <w:rsid w:val="005F3F85"/>
    <w:rsid w:val="005F706C"/>
    <w:rsid w:val="006033AC"/>
    <w:rsid w:val="006038C4"/>
    <w:rsid w:val="006218FD"/>
    <w:rsid w:val="00621FBA"/>
    <w:rsid w:val="006770F0"/>
    <w:rsid w:val="006A0FA2"/>
    <w:rsid w:val="006A13FB"/>
    <w:rsid w:val="006A6421"/>
    <w:rsid w:val="006C51A4"/>
    <w:rsid w:val="006D2CDC"/>
    <w:rsid w:val="006D4F21"/>
    <w:rsid w:val="006E0598"/>
    <w:rsid w:val="006E6C5A"/>
    <w:rsid w:val="006F64BC"/>
    <w:rsid w:val="00704934"/>
    <w:rsid w:val="00724BDC"/>
    <w:rsid w:val="00725E5C"/>
    <w:rsid w:val="00730968"/>
    <w:rsid w:val="00741CDB"/>
    <w:rsid w:val="00743374"/>
    <w:rsid w:val="00745248"/>
    <w:rsid w:val="007467FA"/>
    <w:rsid w:val="00760C77"/>
    <w:rsid w:val="007627D8"/>
    <w:rsid w:val="00793931"/>
    <w:rsid w:val="007A2F8B"/>
    <w:rsid w:val="007B22E2"/>
    <w:rsid w:val="007B40F9"/>
    <w:rsid w:val="007C4B34"/>
    <w:rsid w:val="007C78E4"/>
    <w:rsid w:val="007D3BF7"/>
    <w:rsid w:val="008030F9"/>
    <w:rsid w:val="00811AD6"/>
    <w:rsid w:val="00821FEB"/>
    <w:rsid w:val="00833248"/>
    <w:rsid w:val="008353A5"/>
    <w:rsid w:val="0084256E"/>
    <w:rsid w:val="00843840"/>
    <w:rsid w:val="00846F67"/>
    <w:rsid w:val="00850438"/>
    <w:rsid w:val="00864578"/>
    <w:rsid w:val="0089093F"/>
    <w:rsid w:val="00895515"/>
    <w:rsid w:val="0089689D"/>
    <w:rsid w:val="008B7546"/>
    <w:rsid w:val="008D4BDE"/>
    <w:rsid w:val="008D6DF5"/>
    <w:rsid w:val="008E4E8A"/>
    <w:rsid w:val="008F2A7F"/>
    <w:rsid w:val="008F3735"/>
    <w:rsid w:val="009102DD"/>
    <w:rsid w:val="00913C32"/>
    <w:rsid w:val="0093485C"/>
    <w:rsid w:val="00946D81"/>
    <w:rsid w:val="00947CB5"/>
    <w:rsid w:val="0095023D"/>
    <w:rsid w:val="00951499"/>
    <w:rsid w:val="009C0F3E"/>
    <w:rsid w:val="009C1857"/>
    <w:rsid w:val="009F6118"/>
    <w:rsid w:val="00A03B21"/>
    <w:rsid w:val="00A134AE"/>
    <w:rsid w:val="00A34676"/>
    <w:rsid w:val="00A43D62"/>
    <w:rsid w:val="00A452A1"/>
    <w:rsid w:val="00A60604"/>
    <w:rsid w:val="00A61105"/>
    <w:rsid w:val="00A6427C"/>
    <w:rsid w:val="00A64647"/>
    <w:rsid w:val="00AA6108"/>
    <w:rsid w:val="00AC1DB5"/>
    <w:rsid w:val="00AC1EB3"/>
    <w:rsid w:val="00AC2EBF"/>
    <w:rsid w:val="00AE0460"/>
    <w:rsid w:val="00AF00EA"/>
    <w:rsid w:val="00AF2BB2"/>
    <w:rsid w:val="00B17846"/>
    <w:rsid w:val="00B242A6"/>
    <w:rsid w:val="00B25755"/>
    <w:rsid w:val="00B43CA9"/>
    <w:rsid w:val="00B52238"/>
    <w:rsid w:val="00B77055"/>
    <w:rsid w:val="00B844EB"/>
    <w:rsid w:val="00B973C6"/>
    <w:rsid w:val="00BB70BB"/>
    <w:rsid w:val="00BC4325"/>
    <w:rsid w:val="00BD5476"/>
    <w:rsid w:val="00C14489"/>
    <w:rsid w:val="00C22334"/>
    <w:rsid w:val="00C305CA"/>
    <w:rsid w:val="00C36BBE"/>
    <w:rsid w:val="00C41057"/>
    <w:rsid w:val="00C76BA5"/>
    <w:rsid w:val="00C90D40"/>
    <w:rsid w:val="00CB31A3"/>
    <w:rsid w:val="00CB5B0C"/>
    <w:rsid w:val="00CC7422"/>
    <w:rsid w:val="00CD6D4F"/>
    <w:rsid w:val="00CF1748"/>
    <w:rsid w:val="00D058D0"/>
    <w:rsid w:val="00D1664B"/>
    <w:rsid w:val="00D26B31"/>
    <w:rsid w:val="00D35BDF"/>
    <w:rsid w:val="00D3751A"/>
    <w:rsid w:val="00D517FD"/>
    <w:rsid w:val="00D63C78"/>
    <w:rsid w:val="00D8473D"/>
    <w:rsid w:val="00DE7196"/>
    <w:rsid w:val="00E05606"/>
    <w:rsid w:val="00E24732"/>
    <w:rsid w:val="00E24887"/>
    <w:rsid w:val="00E31F05"/>
    <w:rsid w:val="00E65425"/>
    <w:rsid w:val="00E67CDD"/>
    <w:rsid w:val="00E726DE"/>
    <w:rsid w:val="00E84DEB"/>
    <w:rsid w:val="00E86A7C"/>
    <w:rsid w:val="00E90FED"/>
    <w:rsid w:val="00EA7D58"/>
    <w:rsid w:val="00EB2037"/>
    <w:rsid w:val="00ED599D"/>
    <w:rsid w:val="00EF2120"/>
    <w:rsid w:val="00EF5C22"/>
    <w:rsid w:val="00EF7783"/>
    <w:rsid w:val="00F0438B"/>
    <w:rsid w:val="00F17995"/>
    <w:rsid w:val="00F40892"/>
    <w:rsid w:val="00F47EE1"/>
    <w:rsid w:val="00F616BD"/>
    <w:rsid w:val="00F747F8"/>
    <w:rsid w:val="00F80C51"/>
    <w:rsid w:val="00F85964"/>
    <w:rsid w:val="00F901D9"/>
    <w:rsid w:val="00F91E78"/>
    <w:rsid w:val="00FB7287"/>
    <w:rsid w:val="00FC7007"/>
    <w:rsid w:val="00FE0A1E"/>
    <w:rsid w:val="00FE3C77"/>
    <w:rsid w:val="00FF334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40"/>
    <w:pPr>
      <w:spacing w:after="120" w:line="285" w:lineRule="auto"/>
    </w:pPr>
    <w:rPr>
      <w:rFonts w:ascii="Calibri" w:eastAsia="Times New Roman" w:hAnsi="Calibri" w:cs="Calibri"/>
      <w:color w:val="000000"/>
      <w:kern w:val="28"/>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7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D66"/>
    <w:rPr>
      <w:rFonts w:ascii="Calibri" w:eastAsia="Times New Roman" w:hAnsi="Calibri" w:cs="Calibri"/>
      <w:color w:val="000000"/>
      <w:kern w:val="28"/>
      <w:sz w:val="20"/>
      <w:szCs w:val="20"/>
      <w:lang w:eastAsia="en-PH"/>
    </w:rPr>
  </w:style>
  <w:style w:type="paragraph" w:styleId="Footer">
    <w:name w:val="footer"/>
    <w:basedOn w:val="Normal"/>
    <w:link w:val="FooterChar"/>
    <w:uiPriority w:val="99"/>
    <w:unhideWhenUsed/>
    <w:rsid w:val="003E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66"/>
    <w:rPr>
      <w:rFonts w:ascii="Calibri" w:eastAsia="Times New Roman" w:hAnsi="Calibri" w:cs="Calibri"/>
      <w:color w:val="000000"/>
      <w:kern w:val="28"/>
      <w:sz w:val="20"/>
      <w:szCs w:val="20"/>
      <w:lang w:eastAsia="en-PH"/>
    </w:rPr>
  </w:style>
  <w:style w:type="paragraph" w:styleId="BalloonText">
    <w:name w:val="Balloon Text"/>
    <w:basedOn w:val="Normal"/>
    <w:link w:val="BalloonTextChar"/>
    <w:uiPriority w:val="99"/>
    <w:semiHidden/>
    <w:unhideWhenUsed/>
    <w:rsid w:val="003E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66"/>
    <w:rPr>
      <w:rFonts w:ascii="Tahoma" w:eastAsia="Times New Roman" w:hAnsi="Tahoma" w:cs="Tahoma"/>
      <w:color w:val="000000"/>
      <w:kern w:val="28"/>
      <w:sz w:val="16"/>
      <w:szCs w:val="16"/>
      <w:lang w:eastAsia="en-PH"/>
    </w:rPr>
  </w:style>
  <w:style w:type="paragraph" w:styleId="ListParagraph">
    <w:name w:val="List Paragraph"/>
    <w:basedOn w:val="Normal"/>
    <w:uiPriority w:val="34"/>
    <w:qFormat/>
    <w:rsid w:val="00AC1EB3"/>
    <w:pPr>
      <w:ind w:left="720"/>
      <w:contextualSpacing/>
    </w:pPr>
  </w:style>
  <w:style w:type="character" w:styleId="Hyperlink">
    <w:name w:val="Hyperlink"/>
    <w:basedOn w:val="DefaultParagraphFont"/>
    <w:uiPriority w:val="99"/>
    <w:unhideWhenUsed/>
    <w:rsid w:val="00850438"/>
    <w:rPr>
      <w:color w:val="0000FF" w:themeColor="hyperlink"/>
      <w:u w:val="single"/>
    </w:rPr>
  </w:style>
  <w:style w:type="table" w:styleId="TableGrid">
    <w:name w:val="Table Grid"/>
    <w:basedOn w:val="TableNormal"/>
    <w:uiPriority w:val="59"/>
    <w:rsid w:val="00ED5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417531">
      <w:bodyDiv w:val="1"/>
      <w:marLeft w:val="0"/>
      <w:marRight w:val="0"/>
      <w:marTop w:val="0"/>
      <w:marBottom w:val="0"/>
      <w:divBdr>
        <w:top w:val="none" w:sz="0" w:space="0" w:color="auto"/>
        <w:left w:val="none" w:sz="0" w:space="0" w:color="auto"/>
        <w:bottom w:val="none" w:sz="0" w:space="0" w:color="auto"/>
        <w:right w:val="none" w:sz="0" w:space="0" w:color="auto"/>
      </w:divBdr>
    </w:div>
    <w:div w:id="725951951">
      <w:bodyDiv w:val="1"/>
      <w:marLeft w:val="0"/>
      <w:marRight w:val="0"/>
      <w:marTop w:val="0"/>
      <w:marBottom w:val="0"/>
      <w:divBdr>
        <w:top w:val="none" w:sz="0" w:space="0" w:color="auto"/>
        <w:left w:val="none" w:sz="0" w:space="0" w:color="auto"/>
        <w:bottom w:val="none" w:sz="0" w:space="0" w:color="auto"/>
        <w:right w:val="none" w:sz="0" w:space="0" w:color="auto"/>
      </w:divBdr>
    </w:div>
    <w:div w:id="1340934896">
      <w:bodyDiv w:val="1"/>
      <w:marLeft w:val="0"/>
      <w:marRight w:val="0"/>
      <w:marTop w:val="0"/>
      <w:marBottom w:val="0"/>
      <w:divBdr>
        <w:top w:val="none" w:sz="0" w:space="0" w:color="auto"/>
        <w:left w:val="none" w:sz="0" w:space="0" w:color="auto"/>
        <w:bottom w:val="none" w:sz="0" w:space="0" w:color="auto"/>
        <w:right w:val="none" w:sz="0" w:space="0" w:color="auto"/>
      </w:divBdr>
    </w:div>
    <w:div w:id="15874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DB54-2C37-4E00-9858-3BC85F22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2</cp:revision>
  <dcterms:created xsi:type="dcterms:W3CDTF">2015-12-31T10:06:00Z</dcterms:created>
  <dcterms:modified xsi:type="dcterms:W3CDTF">2015-12-31T10:06:00Z</dcterms:modified>
</cp:coreProperties>
</file>